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DC1E47" w:rsidRPr="00E14677" w:rsidTr="0018244B">
        <w:tc>
          <w:tcPr>
            <w:tcW w:w="10172" w:type="dxa"/>
            <w:gridSpan w:val="2"/>
          </w:tcPr>
          <w:p w:rsidR="00DC1E47" w:rsidRPr="00E14677" w:rsidRDefault="003F5173" w:rsidP="0018244B">
            <w:pPr>
              <w:spacing w:before="40" w:after="40"/>
              <w:rPr>
                <w:rFonts w:ascii="Arial" w:hAnsi="Arial" w:cs="Arial"/>
                <w:b/>
                <w:sz w:val="4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3435350</wp:posOffset>
                      </wp:positionH>
                      <wp:positionV relativeFrom="paragraph">
                        <wp:posOffset>-42545</wp:posOffset>
                      </wp:positionV>
                      <wp:extent cx="3060065" cy="1005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47" w:rsidRPr="00864D1C" w:rsidRDefault="003F5173" w:rsidP="00DC1E47">
                                  <w:r w:rsidRPr="005A7DE3">
                                    <w:rPr>
                                      <w:noProof/>
                                      <w:lang w:eastAsia="en-GB"/>
                                    </w:rPr>
                                    <w:drawing>
                                      <wp:inline distT="0" distB="0" distL="0" distR="0">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pt;margin-top:-3.35pt;width:240.95pt;height:7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BNswIAALgFAAAOAAAAZHJzL2Uyb0RvYy54bWysVNtunDAQfa/Uf7D8TjAEdgGFjZJlqSql&#10;FynpB3jBLFbBRrazbFr13zs2e01eqrY8INszPnM5x3Nzu+s7tGVKcylyHFwRjJioZM3FJsffnkov&#10;wUgbKmraScFy/MI0vl28f3czDhkLZSu7mikEIEJn45Dj1pgh831dtayn+koOTICxkaqnBrZq49eK&#10;joDed35IyMwfpaoHJSumNZwWkxEvHH7TsMp8aRrNDOpyDLkZ91fuv7Z/f3FDs42iQ8urfRr0L7Lo&#10;KRcQ9AhVUEPRs+JvoHpeKallY64q2fuyaXjFXA1QTUBeVfPY0oG5WqA5eji2Sf8/2Orz9qtCvM5x&#10;iJGgPVD0xHYG3csdCm13xkFn4PQ4gJvZwTGw7CrVw4Osvmsk5LKlYsPulJJjy2gN2QX2pn92dcLR&#10;FmQ9fpI1hKHPRjqgXaN62zpoBgJ0YOnlyIxNpYLDazIDsmOMKrAFhMRJ5LjzaXa4PihtPjDZI7vI&#10;sQLqHTzdPmhj06HZwcVGE7LkXefo78TFAThOJxAcrlqbTcOx+TMl6SpZJZEXhbOVF5Gi8O7KZeTN&#10;ymAeF9fFclkEv2zcIMpaXtdM2DAHZQXRnzG31/ikiaO2tOx4beFsSlpt1stOoS0FZZfuc00Hy8nN&#10;v0zDNQFqeVVSEEbkPky9cpbMvaiMYi+dk8QjQXqfzkiURkV5WdIDF+zfS0JjjtM4jCc1nZJ+VRtx&#10;39vaaNZzA7Oj432Ok6MTzawGV6J21BrKu2l91gqb/qkVQPeBaKdYK9JJrma33gGKlfFa1i+gXSVB&#10;WSBQGHiwaKX6gdEIwyPHAqYbRt1HAepPgwjUiYzbRPE8hI06t6zPLVRUAJRjg9G0XJppPj0Pim9a&#10;iHN4b3fwYkrutHzKaf/OYDy4kvajzM6f873zOg3cxW8AAAD//wMAUEsDBBQABgAIAAAAIQC8IY6g&#10;3wAAAAsBAAAPAAAAZHJzL2Rvd25yZXYueG1sTI/NbsIwEITvlXgHa5F6AzsR4SeNgyranlugD2Di&#10;bZwmXkexgbRPX3Mqt1nNaPabYjvajl1w8I0jCclcAEOqnG6olvB5fJutgfmgSKvOEUr4QQ/bcvJQ&#10;qFy7K+3xcgg1iyXkcyXBhNDnnPvKoFV+7nqk6H25waoQz6HmelDXWG47ngqx5FY1FD8Y1ePOYNUe&#10;zlbCWtj3tt2kH94ufpPM7F7ca/8t5eN0fH4CFnAM/2G44Ud0KCPTyZ1Je9ZJyBZJ3BIkzJYrYLeA&#10;SNMNsFNUWbICXhb8fkP5BwAA//8DAFBLAQItABQABgAIAAAAIQC2gziS/gAAAOEBAAATAAAAAAAA&#10;AAAAAAAAAAAAAABbQ29udGVudF9UeXBlc10ueG1sUEsBAi0AFAAGAAgAAAAhADj9If/WAAAAlAEA&#10;AAsAAAAAAAAAAAAAAAAALwEAAF9yZWxzLy5yZWxzUEsBAi0AFAAGAAgAAAAhAHZ5oE2zAgAAuAUA&#10;AA4AAAAAAAAAAAAAAAAALgIAAGRycy9lMm9Eb2MueG1sUEsBAi0AFAAGAAgAAAAhALwhjqDfAAAA&#10;CwEAAA8AAAAAAAAAAAAAAAAADQUAAGRycy9kb3ducmV2LnhtbFBLBQYAAAAABAAEAPMAAAAZBgAA&#10;AAA=&#10;" filled="f" stroked="f">
                      <v:textbox style="mso-fit-shape-to-text:t">
                        <w:txbxContent>
                          <w:p w:rsidR="00DC1E47" w:rsidRPr="00864D1C" w:rsidRDefault="003F5173" w:rsidP="00DC1E47">
                            <w:r w:rsidRPr="005A7DE3">
                              <w:rPr>
                                <w:noProof/>
                                <w:lang w:eastAsia="en-GB"/>
                              </w:rPr>
                              <w:drawing>
                                <wp:inline distT="0" distB="0" distL="0" distR="0">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00DC1E47" w:rsidRPr="00E14677">
              <w:rPr>
                <w:rFonts w:ascii="Arial" w:hAnsi="Arial" w:cs="Arial"/>
                <w:b/>
                <w:sz w:val="48"/>
              </w:rPr>
              <w:t xml:space="preserve">Schools HR Policy &amp; </w:t>
            </w:r>
          </w:p>
          <w:p w:rsidR="00DC1E47" w:rsidRPr="00E14677" w:rsidRDefault="00DC1E47" w:rsidP="0018244B">
            <w:pPr>
              <w:spacing w:before="40" w:after="40"/>
              <w:rPr>
                <w:rFonts w:ascii="Arial" w:hAnsi="Arial" w:cs="Arial"/>
              </w:rPr>
            </w:pPr>
            <w:r w:rsidRPr="00E14677">
              <w:rPr>
                <w:rFonts w:ascii="Arial" w:hAnsi="Arial" w:cs="Arial"/>
                <w:b/>
                <w:sz w:val="48"/>
              </w:rPr>
              <w:t>Procedure Handbook</w:t>
            </w:r>
          </w:p>
        </w:tc>
      </w:tr>
      <w:tr w:rsidR="00DC1E47" w:rsidRPr="00E14677" w:rsidTr="0018244B">
        <w:tc>
          <w:tcPr>
            <w:tcW w:w="2659" w:type="dxa"/>
          </w:tcPr>
          <w:p w:rsidR="00DC1E47" w:rsidRPr="00E14677" w:rsidRDefault="00DC1E47" w:rsidP="0018244B">
            <w:pPr>
              <w:spacing w:before="40" w:after="40"/>
            </w:pPr>
          </w:p>
        </w:tc>
        <w:tc>
          <w:tcPr>
            <w:tcW w:w="7513" w:type="dxa"/>
          </w:tcPr>
          <w:p w:rsidR="00DC1E47" w:rsidRPr="00E14677" w:rsidRDefault="00DC1E47" w:rsidP="0018244B">
            <w:pPr>
              <w:spacing w:before="40" w:after="40"/>
            </w:pPr>
          </w:p>
        </w:tc>
      </w:tr>
      <w:tr w:rsidR="00DC1E47" w:rsidRPr="00E14677" w:rsidTr="0018244B">
        <w:tc>
          <w:tcPr>
            <w:tcW w:w="2659" w:type="dxa"/>
          </w:tcPr>
          <w:p w:rsidR="00DC1E47" w:rsidRPr="00E14677" w:rsidRDefault="00DC1E47" w:rsidP="0018244B">
            <w:pPr>
              <w:spacing w:before="40" w:after="40"/>
            </w:pPr>
          </w:p>
        </w:tc>
        <w:tc>
          <w:tcPr>
            <w:tcW w:w="7513" w:type="dxa"/>
          </w:tcPr>
          <w:p w:rsidR="00DC1E47" w:rsidRPr="00E14677" w:rsidRDefault="00DC1E47" w:rsidP="0018244B">
            <w:pPr>
              <w:spacing w:before="40" w:after="40"/>
            </w:pPr>
          </w:p>
        </w:tc>
      </w:tr>
    </w:tbl>
    <w:p w:rsidR="00DC1E47" w:rsidRDefault="00DC1E47" w:rsidP="00DC1E47">
      <w:pPr>
        <w:jc w:val="center"/>
        <w:rPr>
          <w:rFonts w:ascii="Arial" w:hAnsi="Arial" w:cs="Arial"/>
          <w:i/>
        </w:rPr>
      </w:pPr>
    </w:p>
    <w:p w:rsidR="00DC1E47" w:rsidRPr="00464A19" w:rsidRDefault="00464A19" w:rsidP="00DC1E47">
      <w:pPr>
        <w:jc w:val="center"/>
        <w:rPr>
          <w:rFonts w:ascii="Arial" w:hAnsi="Arial" w:cs="Arial"/>
          <w:b/>
          <w:sz w:val="28"/>
          <w:szCs w:val="28"/>
        </w:rPr>
      </w:pPr>
      <w:r>
        <w:rPr>
          <w:rFonts w:ascii="Arial" w:hAnsi="Arial" w:cs="Arial"/>
          <w:b/>
          <w:sz w:val="28"/>
          <w:szCs w:val="28"/>
        </w:rPr>
        <w:t>THE HARRIS GOUGH FEDERATION</w:t>
      </w:r>
    </w:p>
    <w:p w:rsidR="00464A19" w:rsidRDefault="00464A19" w:rsidP="00464A19">
      <w:pPr>
        <w:jc w:val="center"/>
        <w:rPr>
          <w:rFonts w:ascii="Arial" w:hAnsi="Arial" w:cs="Arial"/>
          <w:b/>
          <w:bCs/>
          <w:sz w:val="36"/>
          <w:szCs w:val="36"/>
          <w:lang w:val="en-US"/>
        </w:rPr>
      </w:pPr>
    </w:p>
    <w:p w:rsidR="00DC1E47" w:rsidRPr="00BE3FC4" w:rsidRDefault="009910B9" w:rsidP="00464A19">
      <w:pPr>
        <w:jc w:val="center"/>
        <w:rPr>
          <w:rFonts w:ascii="Arial" w:hAnsi="Arial" w:cs="Arial"/>
          <w:b/>
          <w:sz w:val="36"/>
          <w:szCs w:val="36"/>
        </w:rPr>
      </w:pPr>
      <w:r w:rsidRPr="00BE3FC4">
        <w:rPr>
          <w:rFonts w:ascii="Arial" w:hAnsi="Arial" w:cs="Arial"/>
          <w:b/>
          <w:bCs/>
          <w:sz w:val="36"/>
          <w:szCs w:val="36"/>
          <w:lang w:val="en-US"/>
        </w:rPr>
        <w:t>No Smoking</w:t>
      </w:r>
      <w:r w:rsidR="00DC1E47" w:rsidRPr="00BE3FC4">
        <w:rPr>
          <w:rFonts w:ascii="Arial" w:hAnsi="Arial" w:cs="Arial"/>
          <w:b/>
          <w:bCs/>
          <w:sz w:val="36"/>
          <w:szCs w:val="36"/>
          <w:lang w:val="en-US"/>
        </w:rPr>
        <w:t xml:space="preserve"> Policy</w:t>
      </w:r>
    </w:p>
    <w:p w:rsidR="00DC1E47" w:rsidRPr="005B5958" w:rsidRDefault="00DC1E47" w:rsidP="00DC1E47">
      <w:pPr>
        <w:rPr>
          <w:rFonts w:ascii="Arial" w:hAnsi="Arial" w:cs="Arial"/>
        </w:rPr>
      </w:pPr>
    </w:p>
    <w:p w:rsidR="00DC1E47" w:rsidRPr="005B5958" w:rsidRDefault="00DC1E47" w:rsidP="00DC1E47">
      <w:pPr>
        <w:rPr>
          <w:rFonts w:ascii="Arial" w:hAnsi="Arial" w:cs="Arial"/>
        </w:rPr>
      </w:pPr>
    </w:p>
    <w:p w:rsidR="00DC1E47" w:rsidRPr="005B5958" w:rsidRDefault="00DC1E47" w:rsidP="00DC1E47">
      <w:pPr>
        <w:rPr>
          <w:rFonts w:ascii="Arial" w:hAnsi="Arial" w:cs="Arial"/>
        </w:rPr>
      </w:pPr>
    </w:p>
    <w:p w:rsidR="00DC1E47" w:rsidRPr="005B5958" w:rsidRDefault="00DC1E47" w:rsidP="00DC1E47">
      <w:pPr>
        <w:rPr>
          <w:rFonts w:ascii="Arial" w:hAnsi="Arial" w:cs="Arial"/>
        </w:rPr>
      </w:pPr>
    </w:p>
    <w:p w:rsidR="00DC1E47" w:rsidRPr="005B5958" w:rsidRDefault="00DC1E47" w:rsidP="00DC1E47">
      <w:pPr>
        <w:ind w:right="-58"/>
        <w:rPr>
          <w:rFonts w:ascii="Arial" w:hAnsi="Arial" w:cs="Arial"/>
        </w:rPr>
      </w:pPr>
      <w:r w:rsidRPr="005B5958">
        <w:rPr>
          <w:rFonts w:ascii="Arial" w:hAnsi="Arial" w:cs="Arial"/>
        </w:rPr>
        <w:t xml:space="preserve">This Policy has been agreed by the following professional associations and Trade Unions representing Teachers, </w:t>
      </w:r>
      <w:proofErr w:type="spellStart"/>
      <w:r w:rsidRPr="005B5958">
        <w:rPr>
          <w:rFonts w:ascii="Arial" w:hAnsi="Arial" w:cs="Arial"/>
        </w:rPr>
        <w:t>Headteachers</w:t>
      </w:r>
      <w:proofErr w:type="spellEnd"/>
      <w:r w:rsidRPr="005B5958">
        <w:rPr>
          <w:rFonts w:ascii="Arial" w:hAnsi="Arial" w:cs="Arial"/>
        </w:rPr>
        <w:t xml:space="preserve"> and Support Staff:</w:t>
      </w:r>
    </w:p>
    <w:p w:rsidR="00DC1E47" w:rsidRPr="005B5958" w:rsidRDefault="00DC1E47" w:rsidP="00DC1E47">
      <w:pPr>
        <w:ind w:left="1152" w:right="1152"/>
        <w:rPr>
          <w:rFonts w:ascii="Arial" w:hAnsi="Arial" w:cs="Arial"/>
        </w:rPr>
      </w:pPr>
    </w:p>
    <w:p w:rsidR="00DC1E47" w:rsidRPr="005B5958" w:rsidRDefault="00DC1E47" w:rsidP="00DC1E47">
      <w:pPr>
        <w:numPr>
          <w:ilvl w:val="0"/>
          <w:numId w:val="15"/>
        </w:numPr>
        <w:overflowPunct w:val="0"/>
        <w:autoSpaceDE w:val="0"/>
        <w:autoSpaceDN w:val="0"/>
        <w:adjustRightInd w:val="0"/>
        <w:ind w:right="1152"/>
        <w:textAlignment w:val="baseline"/>
        <w:rPr>
          <w:rFonts w:ascii="Arial" w:hAnsi="Arial" w:cs="Arial"/>
        </w:rPr>
      </w:pPr>
      <w:r w:rsidRPr="005B5958">
        <w:rPr>
          <w:rFonts w:ascii="Arial" w:hAnsi="Arial" w:cs="Arial"/>
        </w:rPr>
        <w:t xml:space="preserve">National </w:t>
      </w:r>
      <w:r w:rsidR="00052654">
        <w:rPr>
          <w:rFonts w:ascii="Arial" w:hAnsi="Arial" w:cs="Arial"/>
        </w:rPr>
        <w:t>Education Union</w:t>
      </w:r>
    </w:p>
    <w:p w:rsidR="00DC1E47" w:rsidRPr="005B5958" w:rsidRDefault="00DC1E47" w:rsidP="00DC1E47">
      <w:pPr>
        <w:ind w:left="1152" w:right="1152" w:hanging="720"/>
        <w:rPr>
          <w:rFonts w:ascii="Arial" w:hAnsi="Arial" w:cs="Arial"/>
        </w:rPr>
      </w:pPr>
    </w:p>
    <w:p w:rsidR="00DC1E47" w:rsidRPr="005B5958" w:rsidRDefault="00DC1E47" w:rsidP="00DC1E47">
      <w:pPr>
        <w:numPr>
          <w:ilvl w:val="0"/>
          <w:numId w:val="16"/>
        </w:numPr>
        <w:overflowPunct w:val="0"/>
        <w:autoSpaceDE w:val="0"/>
        <w:autoSpaceDN w:val="0"/>
        <w:adjustRightInd w:val="0"/>
        <w:ind w:right="1152"/>
        <w:textAlignment w:val="baseline"/>
        <w:rPr>
          <w:rFonts w:ascii="Arial" w:hAnsi="Arial" w:cs="Arial"/>
        </w:rPr>
      </w:pPr>
      <w:r w:rsidRPr="005B5958">
        <w:rPr>
          <w:rFonts w:ascii="Arial" w:hAnsi="Arial" w:cs="Arial"/>
        </w:rPr>
        <w:t>National Association of Schoolmasters Union of Women Teachers</w:t>
      </w:r>
    </w:p>
    <w:p w:rsidR="00DC1E47" w:rsidRPr="005B5958" w:rsidRDefault="00DC1E47" w:rsidP="00DC1E47">
      <w:pPr>
        <w:ind w:left="1152" w:right="1152" w:hanging="720"/>
        <w:rPr>
          <w:rFonts w:ascii="Arial" w:hAnsi="Arial" w:cs="Arial"/>
        </w:rPr>
      </w:pPr>
    </w:p>
    <w:p w:rsidR="00DC1E47" w:rsidRPr="005B5958" w:rsidRDefault="00DC1E47" w:rsidP="00DC1E47">
      <w:pPr>
        <w:numPr>
          <w:ilvl w:val="0"/>
          <w:numId w:val="18"/>
        </w:numPr>
        <w:overflowPunct w:val="0"/>
        <w:autoSpaceDE w:val="0"/>
        <w:autoSpaceDN w:val="0"/>
        <w:adjustRightInd w:val="0"/>
        <w:ind w:right="1152"/>
        <w:textAlignment w:val="baseline"/>
        <w:rPr>
          <w:rFonts w:ascii="Arial" w:hAnsi="Arial" w:cs="Arial"/>
        </w:rPr>
      </w:pPr>
      <w:r w:rsidRPr="005B5958">
        <w:rPr>
          <w:rFonts w:ascii="Arial" w:hAnsi="Arial" w:cs="Arial"/>
        </w:rPr>
        <w:t xml:space="preserve">National Association of </w:t>
      </w:r>
      <w:proofErr w:type="spellStart"/>
      <w:r w:rsidRPr="005B5958">
        <w:rPr>
          <w:rFonts w:ascii="Arial" w:hAnsi="Arial" w:cs="Arial"/>
        </w:rPr>
        <w:t>Headteachers</w:t>
      </w:r>
      <w:proofErr w:type="spellEnd"/>
    </w:p>
    <w:p w:rsidR="00DC1E47" w:rsidRPr="005B5958" w:rsidRDefault="00DC1E47" w:rsidP="00DC1E47">
      <w:pPr>
        <w:ind w:left="1152" w:right="1152" w:hanging="720"/>
        <w:rPr>
          <w:rFonts w:ascii="Arial" w:hAnsi="Arial" w:cs="Arial"/>
        </w:rPr>
      </w:pPr>
    </w:p>
    <w:p w:rsidR="00DC1E47" w:rsidRPr="005B5958" w:rsidRDefault="00DC1E47" w:rsidP="00DC1E47">
      <w:pPr>
        <w:numPr>
          <w:ilvl w:val="0"/>
          <w:numId w:val="19"/>
        </w:numPr>
        <w:overflowPunct w:val="0"/>
        <w:autoSpaceDE w:val="0"/>
        <w:autoSpaceDN w:val="0"/>
        <w:adjustRightInd w:val="0"/>
        <w:ind w:right="1152"/>
        <w:textAlignment w:val="baseline"/>
        <w:rPr>
          <w:rFonts w:ascii="Arial" w:hAnsi="Arial" w:cs="Arial"/>
        </w:rPr>
      </w:pPr>
      <w:r w:rsidRPr="005B5958">
        <w:rPr>
          <w:rFonts w:ascii="Arial" w:hAnsi="Arial" w:cs="Arial"/>
        </w:rPr>
        <w:t>Association of School and College Leaders</w:t>
      </w:r>
    </w:p>
    <w:p w:rsidR="00DC1E47" w:rsidRPr="005B5958" w:rsidRDefault="00DC1E47" w:rsidP="00DC1E47">
      <w:pPr>
        <w:ind w:left="432" w:right="1152"/>
        <w:rPr>
          <w:rFonts w:ascii="Arial" w:hAnsi="Arial" w:cs="Arial"/>
        </w:rPr>
      </w:pPr>
    </w:p>
    <w:p w:rsidR="00DC1E47" w:rsidRPr="005B5958" w:rsidRDefault="00DC1E47" w:rsidP="00DC1E47">
      <w:pPr>
        <w:numPr>
          <w:ilvl w:val="0"/>
          <w:numId w:val="20"/>
        </w:numPr>
        <w:overflowPunct w:val="0"/>
        <w:autoSpaceDE w:val="0"/>
        <w:autoSpaceDN w:val="0"/>
        <w:adjustRightInd w:val="0"/>
        <w:ind w:right="1152"/>
        <w:textAlignment w:val="baseline"/>
        <w:rPr>
          <w:rFonts w:ascii="Arial" w:hAnsi="Arial" w:cs="Arial"/>
        </w:rPr>
      </w:pPr>
      <w:r w:rsidRPr="005B5958">
        <w:rPr>
          <w:rFonts w:ascii="Arial" w:hAnsi="Arial" w:cs="Arial"/>
        </w:rPr>
        <w:t>Unison</w:t>
      </w:r>
    </w:p>
    <w:p w:rsidR="00DC1E47" w:rsidRPr="005B5958" w:rsidRDefault="00DC1E47" w:rsidP="00DC1E47">
      <w:pPr>
        <w:ind w:left="432" w:right="1152"/>
        <w:rPr>
          <w:rFonts w:ascii="Arial" w:hAnsi="Arial" w:cs="Arial"/>
        </w:rPr>
      </w:pPr>
    </w:p>
    <w:p w:rsidR="00DC1E47" w:rsidRPr="005B5958" w:rsidRDefault="00DC1E47" w:rsidP="00DC1E47">
      <w:pPr>
        <w:numPr>
          <w:ilvl w:val="0"/>
          <w:numId w:val="20"/>
        </w:numPr>
        <w:overflowPunct w:val="0"/>
        <w:autoSpaceDE w:val="0"/>
        <w:autoSpaceDN w:val="0"/>
        <w:adjustRightInd w:val="0"/>
        <w:ind w:right="1152"/>
        <w:textAlignment w:val="baseline"/>
        <w:rPr>
          <w:rFonts w:ascii="Arial" w:hAnsi="Arial" w:cs="Arial"/>
        </w:rPr>
      </w:pPr>
      <w:r w:rsidRPr="005B5958">
        <w:rPr>
          <w:rFonts w:ascii="Arial" w:hAnsi="Arial" w:cs="Arial"/>
        </w:rPr>
        <w:t>GMB</w:t>
      </w:r>
    </w:p>
    <w:p w:rsidR="00DC1E47" w:rsidRPr="005B5958" w:rsidRDefault="00DC1E47" w:rsidP="00DC1E47">
      <w:pPr>
        <w:ind w:left="1152" w:right="1152"/>
        <w:rPr>
          <w:rFonts w:ascii="Arial" w:hAnsi="Arial" w:cs="Arial"/>
        </w:rPr>
      </w:pPr>
    </w:p>
    <w:p w:rsidR="00DC1E47" w:rsidRPr="005B5958" w:rsidRDefault="00DC1E47" w:rsidP="00DC1E47">
      <w:pPr>
        <w:ind w:left="1152" w:right="1152"/>
        <w:rPr>
          <w:rFonts w:ascii="Arial" w:hAnsi="Arial" w:cs="Arial"/>
        </w:rPr>
      </w:pPr>
    </w:p>
    <w:p w:rsidR="00DC1E47" w:rsidRPr="005B5958" w:rsidRDefault="00DC1E47" w:rsidP="00DC1E47">
      <w:pPr>
        <w:ind w:right="1440"/>
        <w:rPr>
          <w:rFonts w:ascii="Arial" w:hAnsi="Arial" w:cs="Arial"/>
        </w:rPr>
      </w:pPr>
    </w:p>
    <w:p w:rsidR="00DC1E47" w:rsidRDefault="00DC1E47" w:rsidP="00424CB2">
      <w:pPr>
        <w:ind w:right="1440"/>
        <w:jc w:val="center"/>
        <w:rPr>
          <w:rFonts w:ascii="Arial" w:hAnsi="Arial" w:cs="Arial"/>
        </w:rPr>
      </w:pPr>
      <w:r w:rsidRPr="005B5958">
        <w:rPr>
          <w:rFonts w:ascii="Arial" w:hAnsi="Arial" w:cs="Arial"/>
        </w:rPr>
        <w:t xml:space="preserve">This policy has been adopted by the governing body </w:t>
      </w:r>
      <w:r w:rsidR="003B0C64">
        <w:rPr>
          <w:rFonts w:ascii="Arial" w:hAnsi="Arial" w:cs="Arial"/>
        </w:rPr>
        <w:t>in October 2018</w:t>
      </w:r>
    </w:p>
    <w:p w:rsidR="003B0C64" w:rsidRPr="005B5958" w:rsidRDefault="003B0C64" w:rsidP="00424CB2">
      <w:pPr>
        <w:ind w:right="1440"/>
        <w:jc w:val="center"/>
        <w:rPr>
          <w:rFonts w:ascii="Arial" w:hAnsi="Arial" w:cs="Arial"/>
        </w:rPr>
      </w:pPr>
    </w:p>
    <w:p w:rsidR="00DC1E47" w:rsidRPr="005B5958" w:rsidRDefault="00DC1E47" w:rsidP="00DC1E47">
      <w:pPr>
        <w:ind w:right="1440"/>
        <w:jc w:val="center"/>
        <w:rPr>
          <w:rFonts w:ascii="Arial" w:hAnsi="Arial" w:cs="Arial"/>
        </w:rPr>
      </w:pPr>
    </w:p>
    <w:p w:rsidR="00DC1E47" w:rsidRPr="005B5958" w:rsidRDefault="00DC1E47" w:rsidP="00DC1E47">
      <w:pPr>
        <w:ind w:right="1440"/>
        <w:jc w:val="center"/>
        <w:rPr>
          <w:rFonts w:ascii="Arial" w:hAnsi="Arial" w:cs="Arial"/>
        </w:rPr>
      </w:pPr>
    </w:p>
    <w:p w:rsidR="00DC1E47" w:rsidRDefault="00DC1E47" w:rsidP="00424CB2">
      <w:pPr>
        <w:ind w:right="1440"/>
        <w:rPr>
          <w:rFonts w:ascii="Arial" w:hAnsi="Arial" w:cs="Arial"/>
        </w:rPr>
      </w:pPr>
    </w:p>
    <w:p w:rsidR="00AE769D" w:rsidRDefault="00AE769D" w:rsidP="00DC1E47">
      <w:pPr>
        <w:ind w:right="1440"/>
        <w:jc w:val="center"/>
        <w:rPr>
          <w:rFonts w:ascii="Arial" w:hAnsi="Arial" w:cs="Arial"/>
        </w:rPr>
      </w:pPr>
    </w:p>
    <w:p w:rsidR="00AE769D" w:rsidRPr="005B5958" w:rsidRDefault="00AE769D" w:rsidP="00DC1E47">
      <w:pPr>
        <w:ind w:right="1440"/>
        <w:jc w:val="center"/>
        <w:rPr>
          <w:rFonts w:ascii="Arial" w:hAnsi="Arial" w:cs="Arial"/>
        </w:rPr>
      </w:pPr>
    </w:p>
    <w:p w:rsidR="00AE769D" w:rsidRPr="00C80834" w:rsidRDefault="00AE769D" w:rsidP="00AE769D">
      <w:pPr>
        <w:ind w:right="1440"/>
        <w:jc w:val="center"/>
        <w:rPr>
          <w:rFonts w:ascii="Arial" w:hAnsi="Arial"/>
          <w:sz w:val="22"/>
        </w:rPr>
      </w:pPr>
      <w:r>
        <w:rPr>
          <w:rFonts w:ascii="Arial" w:hAnsi="Arial"/>
          <w:sz w:val="22"/>
        </w:rPr>
        <w:t>a</w:t>
      </w:r>
      <w:r w:rsidR="00F93CC0">
        <w:rPr>
          <w:rFonts w:ascii="Arial" w:hAnsi="Arial"/>
          <w:sz w:val="22"/>
        </w:rPr>
        <w:t xml:space="preserve">nd will </w:t>
      </w:r>
      <w:r>
        <w:rPr>
          <w:rFonts w:ascii="Arial" w:hAnsi="Arial"/>
          <w:sz w:val="22"/>
        </w:rPr>
        <w:t xml:space="preserve">ordinarily </w:t>
      </w:r>
      <w:r w:rsidR="00F93CC0">
        <w:rPr>
          <w:rFonts w:ascii="Arial" w:hAnsi="Arial"/>
          <w:sz w:val="22"/>
        </w:rPr>
        <w:t xml:space="preserve">be </w:t>
      </w:r>
      <w:r w:rsidRPr="00C80834">
        <w:rPr>
          <w:rFonts w:ascii="Arial" w:hAnsi="Arial"/>
          <w:sz w:val="22"/>
        </w:rPr>
        <w:t xml:space="preserve">reviewed </w:t>
      </w:r>
      <w:r w:rsidR="007B6FAF">
        <w:rPr>
          <w:rFonts w:ascii="Arial" w:hAnsi="Arial"/>
          <w:sz w:val="22"/>
        </w:rPr>
        <w:t>in October</w:t>
      </w:r>
      <w:r w:rsidR="003B0C64">
        <w:rPr>
          <w:rFonts w:ascii="Arial" w:hAnsi="Arial"/>
          <w:sz w:val="22"/>
        </w:rPr>
        <w:t xml:space="preserve"> 2021</w:t>
      </w:r>
      <w:bookmarkStart w:id="0" w:name="_GoBack"/>
      <w:bookmarkEnd w:id="0"/>
    </w:p>
    <w:p w:rsidR="00FF754C" w:rsidRDefault="00FF754C" w:rsidP="00FF754C">
      <w:pPr>
        <w:keepNext/>
        <w:spacing w:line="276" w:lineRule="auto"/>
        <w:outlineLvl w:val="0"/>
        <w:rPr>
          <w:rFonts w:ascii="Arial" w:hAnsi="Arial" w:cs="Arial"/>
          <w:b/>
          <w:bCs/>
          <w:caps/>
          <w:w w:val="105"/>
          <w:kern w:val="32"/>
          <w:sz w:val="32"/>
          <w:szCs w:val="32"/>
        </w:rPr>
      </w:pPr>
      <w:r>
        <w:br w:type="page"/>
      </w:r>
      <w:r>
        <w:rPr>
          <w:rFonts w:ascii="Arial" w:hAnsi="Arial" w:cs="Arial"/>
          <w:b/>
          <w:bCs/>
          <w:caps/>
          <w:w w:val="105"/>
          <w:kern w:val="32"/>
          <w:sz w:val="32"/>
          <w:szCs w:val="32"/>
        </w:rPr>
        <w:lastRenderedPageBreak/>
        <w:t>c</w:t>
      </w:r>
      <w:r w:rsidRPr="00414BA0">
        <w:rPr>
          <w:rFonts w:ascii="Arial" w:hAnsi="Arial" w:cs="Arial"/>
          <w:b/>
          <w:bCs/>
          <w:caps/>
          <w:w w:val="105"/>
          <w:kern w:val="32"/>
          <w:sz w:val="32"/>
          <w:szCs w:val="32"/>
        </w:rPr>
        <w:t>ontents</w:t>
      </w:r>
    </w:p>
    <w:p w:rsidR="007848CD" w:rsidRDefault="007848CD" w:rsidP="00FF754C">
      <w:pPr>
        <w:keepNext/>
        <w:spacing w:line="276" w:lineRule="auto"/>
        <w:outlineLvl w:val="0"/>
        <w:rPr>
          <w:rFonts w:ascii="Arial" w:hAnsi="Arial" w:cs="Arial"/>
          <w:b/>
          <w:bCs/>
          <w:caps/>
          <w:w w:val="105"/>
          <w:kern w:val="32"/>
          <w:sz w:val="32"/>
          <w:szCs w:val="32"/>
        </w:rPr>
      </w:pPr>
    </w:p>
    <w:p w:rsidR="000C0770" w:rsidRPr="00414BA0" w:rsidRDefault="000C0770" w:rsidP="00FF754C">
      <w:pPr>
        <w:keepNext/>
        <w:spacing w:line="276" w:lineRule="auto"/>
        <w:outlineLvl w:val="0"/>
        <w:rPr>
          <w:rFonts w:ascii="Arial" w:hAnsi="Arial" w:cs="Arial"/>
          <w:b/>
          <w:bCs/>
          <w:caps/>
          <w:w w:val="105"/>
          <w:kern w:val="3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305"/>
      </w:tblGrid>
      <w:tr w:rsidR="00FF754C" w:rsidTr="0018244B">
        <w:tc>
          <w:tcPr>
            <w:tcW w:w="959" w:type="dxa"/>
            <w:shd w:val="clear" w:color="auto" w:fill="auto"/>
          </w:tcPr>
          <w:p w:rsidR="00FF754C" w:rsidRPr="00A40B9B" w:rsidRDefault="00AB2A9E" w:rsidP="0018244B">
            <w:pPr>
              <w:keepNext/>
              <w:outlineLvl w:val="0"/>
              <w:rPr>
                <w:rFonts w:ascii="Arial" w:eastAsia="Arial" w:hAnsi="Arial" w:cs="Arial"/>
                <w:b/>
                <w:bCs/>
                <w:w w:val="105"/>
                <w:kern w:val="32"/>
                <w:lang w:val="en-US"/>
              </w:rPr>
            </w:pPr>
            <w:r>
              <w:rPr>
                <w:rFonts w:ascii="Arial" w:eastAsia="Arial" w:hAnsi="Arial" w:cs="Arial"/>
                <w:b/>
                <w:bCs/>
                <w:w w:val="105"/>
                <w:kern w:val="32"/>
                <w:lang w:val="en-US"/>
              </w:rPr>
              <w:t>1</w:t>
            </w:r>
            <w:r w:rsidR="000311E6">
              <w:rPr>
                <w:rFonts w:ascii="Arial" w:eastAsia="Arial" w:hAnsi="Arial" w:cs="Arial"/>
                <w:b/>
                <w:bCs/>
                <w:w w:val="105"/>
                <w:kern w:val="32"/>
                <w:lang w:val="en-US"/>
              </w:rPr>
              <w:t>.</w:t>
            </w:r>
          </w:p>
        </w:tc>
        <w:tc>
          <w:tcPr>
            <w:tcW w:w="7087" w:type="dxa"/>
            <w:shd w:val="clear" w:color="auto" w:fill="auto"/>
          </w:tcPr>
          <w:p w:rsidR="00FF754C" w:rsidRPr="00A40B9B" w:rsidRDefault="00FF754C" w:rsidP="0018244B">
            <w:pPr>
              <w:keepNext/>
              <w:outlineLvl w:val="0"/>
              <w:rPr>
                <w:rFonts w:ascii="Arial" w:hAnsi="Arial"/>
                <w:b/>
              </w:rPr>
            </w:pPr>
            <w:r w:rsidRPr="00A40B9B">
              <w:rPr>
                <w:rFonts w:ascii="Arial" w:hAnsi="Arial"/>
                <w:b/>
              </w:rPr>
              <w:t>Introduction</w:t>
            </w:r>
          </w:p>
        </w:tc>
        <w:tc>
          <w:tcPr>
            <w:tcW w:w="1305" w:type="dxa"/>
            <w:shd w:val="clear" w:color="auto" w:fill="auto"/>
          </w:tcPr>
          <w:p w:rsidR="00FF754C" w:rsidRPr="00A40B9B" w:rsidRDefault="00FF754C" w:rsidP="0018244B">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E34D08" w:rsidRPr="00A40B9B">
              <w:rPr>
                <w:rFonts w:ascii="Arial" w:eastAsia="Arial" w:hAnsi="Arial" w:cs="Arial"/>
                <w:b/>
                <w:bCs/>
                <w:w w:val="105"/>
                <w:kern w:val="32"/>
                <w:lang w:val="en-US"/>
              </w:rPr>
              <w:t>3</w:t>
            </w:r>
          </w:p>
        </w:tc>
      </w:tr>
      <w:tr w:rsidR="00FF754C" w:rsidTr="0018244B">
        <w:tc>
          <w:tcPr>
            <w:tcW w:w="959" w:type="dxa"/>
            <w:shd w:val="clear" w:color="auto" w:fill="auto"/>
          </w:tcPr>
          <w:p w:rsidR="00FF754C" w:rsidRPr="00A40B9B" w:rsidRDefault="00AB2A9E" w:rsidP="0018244B">
            <w:pPr>
              <w:keepNext/>
              <w:outlineLvl w:val="0"/>
              <w:rPr>
                <w:rFonts w:ascii="Arial" w:eastAsia="Arial" w:hAnsi="Arial" w:cs="Arial"/>
                <w:b/>
                <w:bCs/>
                <w:w w:val="105"/>
                <w:kern w:val="32"/>
                <w:lang w:val="en-US"/>
              </w:rPr>
            </w:pPr>
            <w:r>
              <w:rPr>
                <w:rFonts w:ascii="Arial" w:eastAsia="Arial" w:hAnsi="Arial" w:cs="Arial"/>
                <w:b/>
                <w:bCs/>
                <w:w w:val="105"/>
                <w:kern w:val="32"/>
                <w:lang w:val="en-US"/>
              </w:rPr>
              <w:t>2</w:t>
            </w:r>
            <w:r w:rsidR="000311E6">
              <w:rPr>
                <w:rFonts w:ascii="Arial" w:eastAsia="Arial" w:hAnsi="Arial" w:cs="Arial"/>
                <w:b/>
                <w:bCs/>
                <w:w w:val="105"/>
                <w:kern w:val="32"/>
                <w:lang w:val="en-US"/>
              </w:rPr>
              <w:t>.</w:t>
            </w:r>
          </w:p>
        </w:tc>
        <w:tc>
          <w:tcPr>
            <w:tcW w:w="7087" w:type="dxa"/>
            <w:shd w:val="clear" w:color="auto" w:fill="auto"/>
          </w:tcPr>
          <w:p w:rsidR="00FF754C" w:rsidRPr="00A40B9B" w:rsidRDefault="00840E40" w:rsidP="0018244B">
            <w:pPr>
              <w:keepNext/>
              <w:outlineLvl w:val="0"/>
              <w:rPr>
                <w:rFonts w:ascii="Arial" w:hAnsi="Arial"/>
                <w:b/>
              </w:rPr>
            </w:pPr>
            <w:r w:rsidRPr="00A40B9B">
              <w:rPr>
                <w:rFonts w:ascii="Arial" w:hAnsi="Arial"/>
                <w:b/>
              </w:rPr>
              <w:t xml:space="preserve">Legislation &amp; </w:t>
            </w:r>
            <w:r w:rsidR="004507A4" w:rsidRPr="00A40B9B">
              <w:rPr>
                <w:rFonts w:ascii="Arial" w:hAnsi="Arial"/>
                <w:b/>
              </w:rPr>
              <w:t xml:space="preserve">Additional Supporting </w:t>
            </w:r>
            <w:r w:rsidRPr="00A40B9B">
              <w:rPr>
                <w:rFonts w:ascii="Arial" w:hAnsi="Arial"/>
                <w:b/>
              </w:rPr>
              <w:t>Guidance</w:t>
            </w:r>
          </w:p>
        </w:tc>
        <w:tc>
          <w:tcPr>
            <w:tcW w:w="1305" w:type="dxa"/>
            <w:shd w:val="clear" w:color="auto" w:fill="auto"/>
          </w:tcPr>
          <w:p w:rsidR="00FF754C" w:rsidRPr="00A40B9B" w:rsidRDefault="00FF754C" w:rsidP="0018244B">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E34D08" w:rsidRPr="00A40B9B">
              <w:rPr>
                <w:rFonts w:ascii="Arial" w:eastAsia="Arial" w:hAnsi="Arial" w:cs="Arial"/>
                <w:b/>
                <w:bCs/>
                <w:w w:val="105"/>
                <w:kern w:val="32"/>
                <w:lang w:val="en-US"/>
              </w:rPr>
              <w:t>3</w:t>
            </w:r>
          </w:p>
        </w:tc>
      </w:tr>
      <w:tr w:rsidR="00FF754C" w:rsidTr="0018244B">
        <w:tc>
          <w:tcPr>
            <w:tcW w:w="959" w:type="dxa"/>
            <w:shd w:val="clear" w:color="auto" w:fill="auto"/>
          </w:tcPr>
          <w:p w:rsidR="00FF754C" w:rsidRPr="00A40B9B" w:rsidRDefault="00AB2A9E" w:rsidP="0018244B">
            <w:pPr>
              <w:keepNext/>
              <w:outlineLvl w:val="0"/>
              <w:rPr>
                <w:rFonts w:ascii="Arial" w:eastAsia="Arial" w:hAnsi="Arial" w:cs="Arial"/>
                <w:b/>
                <w:bCs/>
                <w:w w:val="105"/>
                <w:kern w:val="32"/>
                <w:lang w:val="en-US"/>
              </w:rPr>
            </w:pPr>
            <w:r>
              <w:rPr>
                <w:rFonts w:ascii="Arial" w:eastAsia="Arial" w:hAnsi="Arial" w:cs="Arial"/>
                <w:b/>
                <w:bCs/>
                <w:w w:val="105"/>
                <w:kern w:val="32"/>
                <w:lang w:val="en-US"/>
              </w:rPr>
              <w:t>3</w:t>
            </w:r>
            <w:r w:rsidR="000311E6">
              <w:rPr>
                <w:rFonts w:ascii="Arial" w:eastAsia="Arial" w:hAnsi="Arial" w:cs="Arial"/>
                <w:b/>
                <w:bCs/>
                <w:w w:val="105"/>
                <w:kern w:val="32"/>
                <w:lang w:val="en-US"/>
              </w:rPr>
              <w:t>.</w:t>
            </w:r>
          </w:p>
        </w:tc>
        <w:tc>
          <w:tcPr>
            <w:tcW w:w="7087" w:type="dxa"/>
            <w:shd w:val="clear" w:color="auto" w:fill="auto"/>
          </w:tcPr>
          <w:p w:rsidR="00FF754C" w:rsidRPr="00A40B9B" w:rsidRDefault="005E01A6" w:rsidP="0018244B">
            <w:pPr>
              <w:keepNext/>
              <w:outlineLvl w:val="0"/>
              <w:rPr>
                <w:rFonts w:ascii="Arial" w:hAnsi="Arial"/>
                <w:b/>
              </w:rPr>
            </w:pPr>
            <w:r w:rsidRPr="00A40B9B">
              <w:rPr>
                <w:rFonts w:ascii="Arial" w:hAnsi="Arial"/>
                <w:b/>
              </w:rPr>
              <w:t>Scope</w:t>
            </w:r>
          </w:p>
        </w:tc>
        <w:tc>
          <w:tcPr>
            <w:tcW w:w="1305" w:type="dxa"/>
            <w:shd w:val="clear" w:color="auto" w:fill="auto"/>
          </w:tcPr>
          <w:p w:rsidR="00FF754C" w:rsidRPr="00A40B9B" w:rsidRDefault="00FF754C" w:rsidP="0018244B">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E34D08" w:rsidRPr="00A40B9B">
              <w:rPr>
                <w:rFonts w:ascii="Arial" w:eastAsia="Arial" w:hAnsi="Arial" w:cs="Arial"/>
                <w:b/>
                <w:bCs/>
                <w:w w:val="105"/>
                <w:kern w:val="32"/>
                <w:lang w:val="en-US"/>
              </w:rPr>
              <w:t>4</w:t>
            </w:r>
          </w:p>
        </w:tc>
      </w:tr>
      <w:tr w:rsidR="005E01A6" w:rsidTr="0018244B">
        <w:tc>
          <w:tcPr>
            <w:tcW w:w="959" w:type="dxa"/>
            <w:shd w:val="clear" w:color="auto" w:fill="auto"/>
          </w:tcPr>
          <w:p w:rsidR="005E01A6"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4</w:t>
            </w:r>
            <w:r w:rsidR="000311E6">
              <w:rPr>
                <w:rFonts w:ascii="Arial" w:eastAsia="Arial" w:hAnsi="Arial" w:cs="Arial"/>
                <w:b/>
                <w:bCs/>
                <w:w w:val="105"/>
                <w:kern w:val="32"/>
                <w:lang w:val="en-US"/>
              </w:rPr>
              <w:t>.</w:t>
            </w:r>
          </w:p>
        </w:tc>
        <w:tc>
          <w:tcPr>
            <w:tcW w:w="7087" w:type="dxa"/>
            <w:shd w:val="clear" w:color="auto" w:fill="auto"/>
          </w:tcPr>
          <w:p w:rsidR="005E01A6" w:rsidRPr="00A40B9B" w:rsidRDefault="005E01A6" w:rsidP="005E01A6">
            <w:pPr>
              <w:keepNext/>
              <w:outlineLvl w:val="0"/>
              <w:rPr>
                <w:rFonts w:ascii="Arial" w:hAnsi="Arial" w:cs="Arial"/>
                <w:b/>
              </w:rPr>
            </w:pPr>
            <w:r w:rsidRPr="00A40B9B">
              <w:rPr>
                <w:rFonts w:ascii="Arial" w:hAnsi="Arial" w:cs="Arial"/>
                <w:b/>
              </w:rPr>
              <w:t>Roles and Responsibilities</w:t>
            </w:r>
          </w:p>
        </w:tc>
        <w:tc>
          <w:tcPr>
            <w:tcW w:w="1305" w:type="dxa"/>
            <w:shd w:val="clear" w:color="auto" w:fill="auto"/>
          </w:tcPr>
          <w:p w:rsidR="005E01A6" w:rsidRPr="00A40B9B" w:rsidRDefault="005E01A6" w:rsidP="00874DEE">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874DEE">
              <w:rPr>
                <w:rFonts w:ascii="Arial" w:eastAsia="Arial" w:hAnsi="Arial" w:cs="Arial"/>
                <w:b/>
                <w:bCs/>
                <w:w w:val="105"/>
                <w:kern w:val="32"/>
                <w:lang w:val="en-US"/>
              </w:rPr>
              <w:t>5</w:t>
            </w:r>
          </w:p>
        </w:tc>
      </w:tr>
      <w:tr w:rsidR="005E01A6" w:rsidTr="0018244B">
        <w:tc>
          <w:tcPr>
            <w:tcW w:w="959" w:type="dxa"/>
            <w:shd w:val="clear" w:color="auto" w:fill="auto"/>
          </w:tcPr>
          <w:p w:rsidR="005E01A6"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5</w:t>
            </w:r>
            <w:r w:rsidR="000311E6">
              <w:rPr>
                <w:rFonts w:ascii="Arial" w:eastAsia="Arial" w:hAnsi="Arial" w:cs="Arial"/>
                <w:b/>
                <w:bCs/>
                <w:w w:val="105"/>
                <w:kern w:val="32"/>
                <w:lang w:val="en-US"/>
              </w:rPr>
              <w:t>.</w:t>
            </w:r>
          </w:p>
        </w:tc>
        <w:tc>
          <w:tcPr>
            <w:tcW w:w="7087" w:type="dxa"/>
            <w:shd w:val="clear" w:color="auto" w:fill="auto"/>
          </w:tcPr>
          <w:p w:rsidR="005E01A6" w:rsidRPr="00A40B9B" w:rsidRDefault="005E01A6" w:rsidP="005E01A6">
            <w:pPr>
              <w:pStyle w:val="body"/>
              <w:spacing w:before="0" w:beforeAutospacing="0" w:after="0" w:afterAutospacing="0"/>
              <w:jc w:val="both"/>
              <w:rPr>
                <w:rFonts w:ascii="Arial" w:hAnsi="Arial" w:cs="Arial"/>
                <w:b/>
                <w:lang w:eastAsia="en-US"/>
              </w:rPr>
            </w:pPr>
            <w:r w:rsidRPr="00A40B9B">
              <w:rPr>
                <w:rFonts w:ascii="Arial" w:hAnsi="Arial" w:cs="Arial"/>
                <w:b/>
                <w:lang w:eastAsia="en-US"/>
              </w:rPr>
              <w:t>The Policy</w:t>
            </w:r>
          </w:p>
        </w:tc>
        <w:tc>
          <w:tcPr>
            <w:tcW w:w="1305" w:type="dxa"/>
            <w:shd w:val="clear" w:color="auto" w:fill="auto"/>
          </w:tcPr>
          <w:p w:rsidR="005E01A6" w:rsidRPr="00A40B9B" w:rsidRDefault="00E34D08" w:rsidP="005E01A6">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Page 5</w:t>
            </w:r>
          </w:p>
        </w:tc>
      </w:tr>
      <w:tr w:rsidR="00AB2A9E" w:rsidTr="0018244B">
        <w:tc>
          <w:tcPr>
            <w:tcW w:w="959" w:type="dxa"/>
            <w:shd w:val="clear" w:color="auto" w:fill="auto"/>
          </w:tcPr>
          <w:p w:rsidR="00AB2A9E"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6</w:t>
            </w:r>
            <w:r w:rsidR="000311E6">
              <w:rPr>
                <w:rFonts w:ascii="Arial" w:eastAsia="Arial" w:hAnsi="Arial" w:cs="Arial"/>
                <w:b/>
                <w:bCs/>
                <w:w w:val="105"/>
                <w:kern w:val="32"/>
                <w:lang w:val="en-US"/>
              </w:rPr>
              <w:t>.</w:t>
            </w:r>
          </w:p>
        </w:tc>
        <w:tc>
          <w:tcPr>
            <w:tcW w:w="7087" w:type="dxa"/>
            <w:shd w:val="clear" w:color="auto" w:fill="auto"/>
          </w:tcPr>
          <w:p w:rsidR="00AB2A9E" w:rsidRPr="00A40B9B" w:rsidRDefault="00311084" w:rsidP="00311084">
            <w:pPr>
              <w:pStyle w:val="Default"/>
              <w:jc w:val="both"/>
              <w:rPr>
                <w:b/>
              </w:rPr>
            </w:pPr>
            <w:r>
              <w:rPr>
                <w:b/>
                <w:bCs/>
              </w:rPr>
              <w:t>Staff who make Visits to Student</w:t>
            </w:r>
            <w:r w:rsidR="00AB2A9E" w:rsidRPr="00AB2A9E">
              <w:rPr>
                <w:b/>
                <w:bCs/>
              </w:rPr>
              <w:t>’</w:t>
            </w:r>
            <w:r>
              <w:rPr>
                <w:b/>
                <w:bCs/>
              </w:rPr>
              <w:t>s</w:t>
            </w:r>
            <w:r w:rsidR="00AB2A9E" w:rsidRPr="00AB2A9E">
              <w:rPr>
                <w:b/>
                <w:bCs/>
              </w:rPr>
              <w:t xml:space="preserve"> Homes and Third Party Premises</w:t>
            </w:r>
          </w:p>
        </w:tc>
        <w:tc>
          <w:tcPr>
            <w:tcW w:w="1305" w:type="dxa"/>
            <w:shd w:val="clear" w:color="auto" w:fill="auto"/>
          </w:tcPr>
          <w:p w:rsidR="00AB2A9E" w:rsidRPr="00A40B9B" w:rsidRDefault="00AB2A9E" w:rsidP="00446684">
            <w:pPr>
              <w:keepNext/>
              <w:outlineLvl w:val="0"/>
              <w:rPr>
                <w:rFonts w:ascii="Arial" w:eastAsia="Arial" w:hAnsi="Arial" w:cs="Arial"/>
                <w:b/>
                <w:bCs/>
                <w:w w:val="105"/>
                <w:kern w:val="32"/>
                <w:lang w:val="en-US"/>
              </w:rPr>
            </w:pPr>
            <w:r>
              <w:rPr>
                <w:rFonts w:ascii="Arial" w:eastAsia="Arial" w:hAnsi="Arial" w:cs="Arial"/>
                <w:b/>
                <w:bCs/>
                <w:w w:val="105"/>
                <w:kern w:val="32"/>
                <w:lang w:val="en-US"/>
              </w:rPr>
              <w:t>Page 5</w:t>
            </w:r>
          </w:p>
        </w:tc>
      </w:tr>
      <w:tr w:rsidR="005E01A6" w:rsidTr="0018244B">
        <w:tc>
          <w:tcPr>
            <w:tcW w:w="959" w:type="dxa"/>
            <w:shd w:val="clear" w:color="auto" w:fill="auto"/>
          </w:tcPr>
          <w:p w:rsidR="005E01A6"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7</w:t>
            </w:r>
            <w:r w:rsidR="000311E6">
              <w:rPr>
                <w:rFonts w:ascii="Arial" w:eastAsia="Arial" w:hAnsi="Arial" w:cs="Arial"/>
                <w:b/>
                <w:bCs/>
                <w:w w:val="105"/>
                <w:kern w:val="32"/>
                <w:lang w:val="en-US"/>
              </w:rPr>
              <w:t>.</w:t>
            </w:r>
          </w:p>
        </w:tc>
        <w:tc>
          <w:tcPr>
            <w:tcW w:w="7087" w:type="dxa"/>
            <w:shd w:val="clear" w:color="auto" w:fill="auto"/>
          </w:tcPr>
          <w:p w:rsidR="005E01A6" w:rsidRPr="00A40B9B" w:rsidRDefault="005E01A6" w:rsidP="004507A4">
            <w:pPr>
              <w:keepNext/>
              <w:outlineLvl w:val="0"/>
              <w:rPr>
                <w:rFonts w:ascii="Arial" w:hAnsi="Arial" w:cs="Arial"/>
                <w:b/>
              </w:rPr>
            </w:pPr>
            <w:r w:rsidRPr="00A40B9B">
              <w:rPr>
                <w:rFonts w:ascii="Arial" w:hAnsi="Arial" w:cs="Arial"/>
                <w:b/>
              </w:rPr>
              <w:t>Brea</w:t>
            </w:r>
            <w:r w:rsidR="004507A4" w:rsidRPr="00A40B9B">
              <w:rPr>
                <w:rFonts w:ascii="Arial" w:hAnsi="Arial" w:cs="Arial"/>
                <w:b/>
              </w:rPr>
              <w:t xml:space="preserve">ching </w:t>
            </w:r>
            <w:r w:rsidRPr="00A40B9B">
              <w:rPr>
                <w:rFonts w:ascii="Arial" w:hAnsi="Arial" w:cs="Arial"/>
                <w:b/>
              </w:rPr>
              <w:t>the conditions of the policy</w:t>
            </w:r>
          </w:p>
        </w:tc>
        <w:tc>
          <w:tcPr>
            <w:tcW w:w="1305" w:type="dxa"/>
            <w:shd w:val="clear" w:color="auto" w:fill="auto"/>
          </w:tcPr>
          <w:p w:rsidR="005E01A6" w:rsidRPr="00A40B9B" w:rsidRDefault="00E34D08" w:rsidP="00AB2A9E">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AB2A9E">
              <w:rPr>
                <w:rFonts w:ascii="Arial" w:eastAsia="Arial" w:hAnsi="Arial" w:cs="Arial"/>
                <w:b/>
                <w:bCs/>
                <w:w w:val="105"/>
                <w:kern w:val="32"/>
                <w:lang w:val="en-US"/>
              </w:rPr>
              <w:t>6</w:t>
            </w:r>
          </w:p>
        </w:tc>
      </w:tr>
      <w:tr w:rsidR="00AD0282" w:rsidTr="0018244B">
        <w:tc>
          <w:tcPr>
            <w:tcW w:w="959" w:type="dxa"/>
            <w:shd w:val="clear" w:color="auto" w:fill="auto"/>
          </w:tcPr>
          <w:p w:rsidR="00AD0282"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8</w:t>
            </w:r>
            <w:r w:rsidR="000311E6">
              <w:rPr>
                <w:rFonts w:ascii="Arial" w:eastAsia="Arial" w:hAnsi="Arial" w:cs="Arial"/>
                <w:b/>
                <w:bCs/>
                <w:w w:val="105"/>
                <w:kern w:val="32"/>
                <w:lang w:val="en-US"/>
              </w:rPr>
              <w:t>.</w:t>
            </w:r>
          </w:p>
        </w:tc>
        <w:tc>
          <w:tcPr>
            <w:tcW w:w="7087" w:type="dxa"/>
            <w:shd w:val="clear" w:color="auto" w:fill="auto"/>
          </w:tcPr>
          <w:p w:rsidR="00AD0282" w:rsidRPr="00A40B9B" w:rsidRDefault="00C239BB" w:rsidP="004507A4">
            <w:pPr>
              <w:keepNext/>
              <w:outlineLvl w:val="0"/>
              <w:rPr>
                <w:rFonts w:ascii="Arial" w:hAnsi="Arial" w:cs="Arial"/>
                <w:b/>
              </w:rPr>
            </w:pPr>
            <w:r w:rsidRPr="00C239BB">
              <w:rPr>
                <w:rFonts w:ascii="Arial" w:eastAsia="Arial" w:hAnsi="Arial" w:cs="Arial"/>
                <w:b/>
                <w:bCs/>
                <w:w w:val="105"/>
                <w:kern w:val="32"/>
                <w:lang w:val="en-US"/>
              </w:rPr>
              <w:t>Support for Staff Wishing to Stop Smoking</w:t>
            </w:r>
          </w:p>
        </w:tc>
        <w:tc>
          <w:tcPr>
            <w:tcW w:w="1305" w:type="dxa"/>
            <w:shd w:val="clear" w:color="auto" w:fill="auto"/>
          </w:tcPr>
          <w:p w:rsidR="00AD0282" w:rsidRPr="00A40B9B" w:rsidRDefault="00AD0282" w:rsidP="00AB2A9E">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Page</w:t>
            </w:r>
            <w:r w:rsidR="00AB2A9E">
              <w:rPr>
                <w:rFonts w:ascii="Arial" w:eastAsia="Arial" w:hAnsi="Arial" w:cs="Arial"/>
                <w:b/>
                <w:bCs/>
                <w:w w:val="105"/>
                <w:kern w:val="32"/>
                <w:lang w:val="en-US"/>
              </w:rPr>
              <w:t xml:space="preserve"> 6</w:t>
            </w:r>
          </w:p>
        </w:tc>
      </w:tr>
      <w:tr w:rsidR="005E01A6" w:rsidTr="0018244B">
        <w:tc>
          <w:tcPr>
            <w:tcW w:w="959" w:type="dxa"/>
            <w:shd w:val="clear" w:color="auto" w:fill="auto"/>
          </w:tcPr>
          <w:p w:rsidR="005E01A6"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9</w:t>
            </w:r>
            <w:r w:rsidR="000311E6">
              <w:rPr>
                <w:rFonts w:ascii="Arial" w:eastAsia="Arial" w:hAnsi="Arial" w:cs="Arial"/>
                <w:b/>
                <w:bCs/>
                <w:w w:val="105"/>
                <w:kern w:val="32"/>
                <w:lang w:val="en-US"/>
              </w:rPr>
              <w:t>.</w:t>
            </w:r>
          </w:p>
        </w:tc>
        <w:tc>
          <w:tcPr>
            <w:tcW w:w="7087" w:type="dxa"/>
            <w:shd w:val="clear" w:color="auto" w:fill="auto"/>
          </w:tcPr>
          <w:p w:rsidR="005E01A6" w:rsidRPr="00A40B9B" w:rsidRDefault="005E01A6" w:rsidP="005E01A6">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Links to other Policies</w:t>
            </w:r>
          </w:p>
        </w:tc>
        <w:tc>
          <w:tcPr>
            <w:tcW w:w="1305" w:type="dxa"/>
            <w:shd w:val="clear" w:color="auto" w:fill="auto"/>
          </w:tcPr>
          <w:p w:rsidR="005E01A6" w:rsidRPr="00A40B9B" w:rsidRDefault="00E34D08" w:rsidP="00AB2A9E">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AB2A9E">
              <w:rPr>
                <w:rFonts w:ascii="Arial" w:eastAsia="Arial" w:hAnsi="Arial" w:cs="Arial"/>
                <w:b/>
                <w:bCs/>
                <w:w w:val="105"/>
                <w:kern w:val="32"/>
                <w:lang w:val="en-US"/>
              </w:rPr>
              <w:t>6</w:t>
            </w:r>
          </w:p>
        </w:tc>
      </w:tr>
      <w:tr w:rsidR="005E01A6" w:rsidTr="0018244B">
        <w:tc>
          <w:tcPr>
            <w:tcW w:w="959" w:type="dxa"/>
            <w:shd w:val="clear" w:color="auto" w:fill="auto"/>
          </w:tcPr>
          <w:p w:rsidR="005E01A6" w:rsidRPr="00A40B9B" w:rsidRDefault="00AB2A9E" w:rsidP="005E01A6">
            <w:pPr>
              <w:keepNext/>
              <w:outlineLvl w:val="0"/>
              <w:rPr>
                <w:rFonts w:ascii="Arial" w:eastAsia="Arial" w:hAnsi="Arial" w:cs="Arial"/>
                <w:b/>
                <w:bCs/>
                <w:w w:val="105"/>
                <w:kern w:val="32"/>
                <w:lang w:val="en-US"/>
              </w:rPr>
            </w:pPr>
            <w:r>
              <w:rPr>
                <w:rFonts w:ascii="Arial" w:eastAsia="Arial" w:hAnsi="Arial" w:cs="Arial"/>
                <w:b/>
                <w:bCs/>
                <w:w w:val="105"/>
                <w:kern w:val="32"/>
                <w:lang w:val="en-US"/>
              </w:rPr>
              <w:t>10</w:t>
            </w:r>
            <w:r w:rsidR="000311E6">
              <w:rPr>
                <w:rFonts w:ascii="Arial" w:eastAsia="Arial" w:hAnsi="Arial" w:cs="Arial"/>
                <w:b/>
                <w:bCs/>
                <w:w w:val="105"/>
                <w:kern w:val="32"/>
                <w:lang w:val="en-US"/>
              </w:rPr>
              <w:t>.</w:t>
            </w:r>
          </w:p>
        </w:tc>
        <w:tc>
          <w:tcPr>
            <w:tcW w:w="7087" w:type="dxa"/>
            <w:shd w:val="clear" w:color="auto" w:fill="auto"/>
          </w:tcPr>
          <w:p w:rsidR="005E01A6" w:rsidRPr="00A40B9B" w:rsidRDefault="005E01A6" w:rsidP="005E01A6">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Monitor and Review</w:t>
            </w:r>
          </w:p>
        </w:tc>
        <w:tc>
          <w:tcPr>
            <w:tcW w:w="1305" w:type="dxa"/>
            <w:shd w:val="clear" w:color="auto" w:fill="auto"/>
          </w:tcPr>
          <w:p w:rsidR="005E01A6" w:rsidRPr="00A40B9B" w:rsidRDefault="00E34D08" w:rsidP="00AB2A9E">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 xml:space="preserve">Page </w:t>
            </w:r>
            <w:r w:rsidR="00AB2A9E">
              <w:rPr>
                <w:rFonts w:ascii="Arial" w:eastAsia="Arial" w:hAnsi="Arial" w:cs="Arial"/>
                <w:b/>
                <w:bCs/>
                <w:w w:val="105"/>
                <w:kern w:val="32"/>
                <w:lang w:val="en-US"/>
              </w:rPr>
              <w:t>6</w:t>
            </w:r>
          </w:p>
        </w:tc>
      </w:tr>
      <w:tr w:rsidR="005E01A6" w:rsidTr="0018244B">
        <w:tc>
          <w:tcPr>
            <w:tcW w:w="9351" w:type="dxa"/>
            <w:gridSpan w:val="3"/>
            <w:tcBorders>
              <w:left w:val="nil"/>
              <w:right w:val="nil"/>
            </w:tcBorders>
            <w:shd w:val="clear" w:color="auto" w:fill="auto"/>
          </w:tcPr>
          <w:p w:rsidR="005E01A6" w:rsidRPr="00A40B9B" w:rsidRDefault="005E01A6" w:rsidP="005E01A6">
            <w:pPr>
              <w:keepNext/>
              <w:outlineLvl w:val="0"/>
              <w:rPr>
                <w:rFonts w:ascii="Arial" w:eastAsia="Arial" w:hAnsi="Arial" w:cs="Arial"/>
                <w:b/>
                <w:bCs/>
                <w:w w:val="105"/>
                <w:kern w:val="32"/>
                <w:lang w:val="en-US"/>
              </w:rPr>
            </w:pPr>
          </w:p>
          <w:p w:rsidR="005E01A6" w:rsidRPr="00A40B9B" w:rsidRDefault="005E01A6" w:rsidP="005E01A6">
            <w:pPr>
              <w:keepNext/>
              <w:outlineLvl w:val="0"/>
              <w:rPr>
                <w:rFonts w:ascii="Arial" w:eastAsia="Arial" w:hAnsi="Arial" w:cs="Arial"/>
                <w:b/>
                <w:bCs/>
                <w:w w:val="105"/>
                <w:kern w:val="32"/>
                <w:lang w:val="en-US"/>
              </w:rPr>
            </w:pPr>
            <w:r w:rsidRPr="00A40B9B">
              <w:rPr>
                <w:rFonts w:ascii="Arial" w:eastAsia="Arial" w:hAnsi="Arial" w:cs="Arial"/>
                <w:b/>
                <w:bCs/>
                <w:w w:val="105"/>
                <w:kern w:val="32"/>
                <w:lang w:val="en-US"/>
              </w:rPr>
              <w:t>Appendices</w:t>
            </w:r>
          </w:p>
          <w:p w:rsidR="005E01A6" w:rsidRPr="00A40B9B" w:rsidRDefault="005E01A6" w:rsidP="005E01A6">
            <w:pPr>
              <w:keepNext/>
              <w:outlineLvl w:val="0"/>
              <w:rPr>
                <w:rFonts w:ascii="Arial" w:eastAsia="Arial" w:hAnsi="Arial" w:cs="Arial"/>
                <w:b/>
                <w:bCs/>
                <w:w w:val="105"/>
                <w:kern w:val="32"/>
                <w:lang w:val="en-US"/>
              </w:rPr>
            </w:pPr>
          </w:p>
        </w:tc>
      </w:tr>
    </w:tbl>
    <w:p w:rsidR="00155AF4" w:rsidRDefault="00155AF4" w:rsidP="00164CC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1276"/>
      </w:tblGrid>
      <w:tr w:rsidR="00155AF4" w:rsidTr="00793728">
        <w:tc>
          <w:tcPr>
            <w:tcW w:w="392" w:type="dxa"/>
            <w:shd w:val="clear" w:color="auto" w:fill="auto"/>
          </w:tcPr>
          <w:p w:rsidR="00155AF4" w:rsidRPr="00793728" w:rsidRDefault="00155AF4" w:rsidP="00793728">
            <w:pPr>
              <w:jc w:val="both"/>
              <w:rPr>
                <w:rFonts w:ascii="Arial" w:eastAsia="Arial" w:hAnsi="Arial"/>
                <w:sz w:val="22"/>
                <w:szCs w:val="22"/>
              </w:rPr>
            </w:pPr>
            <w:r w:rsidRPr="00793728">
              <w:rPr>
                <w:rFonts w:ascii="Arial" w:eastAsia="Arial" w:hAnsi="Arial"/>
                <w:sz w:val="22"/>
                <w:szCs w:val="22"/>
              </w:rPr>
              <w:t>A</w:t>
            </w:r>
          </w:p>
        </w:tc>
        <w:tc>
          <w:tcPr>
            <w:tcW w:w="7654" w:type="dxa"/>
            <w:shd w:val="clear" w:color="auto" w:fill="auto"/>
          </w:tcPr>
          <w:p w:rsidR="00155AF4" w:rsidRPr="00793728" w:rsidRDefault="00155AF4" w:rsidP="00793728">
            <w:pPr>
              <w:jc w:val="both"/>
              <w:rPr>
                <w:rFonts w:ascii="Arial" w:eastAsia="Arial" w:hAnsi="Arial"/>
                <w:sz w:val="22"/>
                <w:szCs w:val="22"/>
              </w:rPr>
            </w:pPr>
            <w:r w:rsidRPr="00793728">
              <w:rPr>
                <w:rFonts w:ascii="Arial" w:eastAsia="Arial" w:hAnsi="Arial" w:cs="Arial"/>
                <w:b/>
                <w:bCs/>
                <w:w w:val="105"/>
                <w:kern w:val="32"/>
                <w:sz w:val="22"/>
                <w:szCs w:val="22"/>
                <w:lang w:val="en-US"/>
              </w:rPr>
              <w:t>Support for Staff Wishing to Stop Smoking</w:t>
            </w:r>
          </w:p>
        </w:tc>
        <w:tc>
          <w:tcPr>
            <w:tcW w:w="1276" w:type="dxa"/>
            <w:shd w:val="clear" w:color="auto" w:fill="auto"/>
          </w:tcPr>
          <w:p w:rsidR="00155AF4" w:rsidRPr="00793728" w:rsidRDefault="00155AF4" w:rsidP="00793728">
            <w:pPr>
              <w:jc w:val="both"/>
              <w:rPr>
                <w:rFonts w:ascii="Arial" w:eastAsia="Arial" w:hAnsi="Arial"/>
                <w:sz w:val="22"/>
                <w:szCs w:val="22"/>
              </w:rPr>
            </w:pPr>
            <w:r w:rsidRPr="00793728">
              <w:rPr>
                <w:rFonts w:ascii="Arial" w:eastAsia="Arial" w:hAnsi="Arial" w:cs="Arial"/>
                <w:b/>
                <w:bCs/>
                <w:w w:val="105"/>
                <w:kern w:val="32"/>
                <w:sz w:val="22"/>
                <w:szCs w:val="22"/>
                <w:lang w:val="en-US"/>
              </w:rPr>
              <w:t>Page 7</w:t>
            </w:r>
          </w:p>
        </w:tc>
      </w:tr>
      <w:tr w:rsidR="00155AF4" w:rsidTr="00793728">
        <w:tc>
          <w:tcPr>
            <w:tcW w:w="392" w:type="dxa"/>
            <w:shd w:val="clear" w:color="auto" w:fill="auto"/>
          </w:tcPr>
          <w:p w:rsidR="00155AF4" w:rsidRPr="00793728" w:rsidRDefault="00155AF4" w:rsidP="00793728">
            <w:pPr>
              <w:jc w:val="both"/>
              <w:rPr>
                <w:rFonts w:ascii="Arial" w:eastAsia="Arial" w:hAnsi="Arial"/>
                <w:sz w:val="22"/>
                <w:szCs w:val="22"/>
              </w:rPr>
            </w:pPr>
            <w:r w:rsidRPr="00793728">
              <w:rPr>
                <w:rFonts w:ascii="Arial" w:eastAsia="Arial" w:hAnsi="Arial"/>
                <w:sz w:val="22"/>
                <w:szCs w:val="22"/>
              </w:rPr>
              <w:t>B</w:t>
            </w:r>
          </w:p>
        </w:tc>
        <w:tc>
          <w:tcPr>
            <w:tcW w:w="7654" w:type="dxa"/>
            <w:shd w:val="clear" w:color="auto" w:fill="auto"/>
          </w:tcPr>
          <w:p w:rsidR="00155AF4" w:rsidRPr="00793728" w:rsidRDefault="00155AF4" w:rsidP="00793728">
            <w:pPr>
              <w:jc w:val="both"/>
              <w:rPr>
                <w:rFonts w:ascii="Arial" w:eastAsia="Arial" w:hAnsi="Arial"/>
                <w:sz w:val="22"/>
                <w:szCs w:val="22"/>
              </w:rPr>
            </w:pPr>
            <w:r w:rsidRPr="00793728">
              <w:rPr>
                <w:rFonts w:ascii="Arial" w:eastAsia="Arial" w:hAnsi="Arial" w:cs="Arial"/>
                <w:b/>
                <w:bCs/>
                <w:sz w:val="22"/>
                <w:szCs w:val="22"/>
                <w:lang w:val="en-US"/>
              </w:rPr>
              <w:t>Suggested Teacher Resources: Smoking</w:t>
            </w:r>
          </w:p>
        </w:tc>
        <w:tc>
          <w:tcPr>
            <w:tcW w:w="1276" w:type="dxa"/>
            <w:shd w:val="clear" w:color="auto" w:fill="auto"/>
          </w:tcPr>
          <w:p w:rsidR="00155AF4" w:rsidRPr="00793728" w:rsidRDefault="00155AF4" w:rsidP="00793728">
            <w:pPr>
              <w:jc w:val="both"/>
              <w:rPr>
                <w:rFonts w:ascii="Arial" w:eastAsia="Arial" w:hAnsi="Arial"/>
                <w:sz w:val="22"/>
                <w:szCs w:val="22"/>
              </w:rPr>
            </w:pPr>
            <w:r w:rsidRPr="00793728">
              <w:rPr>
                <w:rFonts w:ascii="Arial" w:eastAsia="Arial" w:hAnsi="Arial" w:cs="Arial"/>
                <w:b/>
                <w:bCs/>
                <w:w w:val="105"/>
                <w:kern w:val="32"/>
                <w:sz w:val="22"/>
                <w:szCs w:val="22"/>
                <w:lang w:val="en-US"/>
              </w:rPr>
              <w:t>Page 9</w:t>
            </w:r>
          </w:p>
        </w:tc>
      </w:tr>
    </w:tbl>
    <w:p w:rsidR="00164CCD" w:rsidRDefault="00DC1E47" w:rsidP="00164CCD">
      <w:pPr>
        <w:jc w:val="both"/>
      </w:pPr>
      <w:r>
        <w:br w:type="page"/>
      </w:r>
    </w:p>
    <w:p w:rsidR="00F76D54" w:rsidRDefault="00F76D54" w:rsidP="00F76D54">
      <w:pPr>
        <w:pStyle w:val="Default"/>
        <w:ind w:left="709" w:hanging="709"/>
        <w:rPr>
          <w:b/>
          <w:bCs/>
          <w:sz w:val="23"/>
          <w:szCs w:val="23"/>
        </w:rPr>
      </w:pPr>
      <w:r w:rsidRPr="006F3F98">
        <w:rPr>
          <w:b/>
          <w:bCs/>
          <w:sz w:val="23"/>
          <w:szCs w:val="23"/>
        </w:rPr>
        <w:lastRenderedPageBreak/>
        <w:t xml:space="preserve">1 </w:t>
      </w:r>
      <w:r>
        <w:rPr>
          <w:b/>
          <w:bCs/>
          <w:sz w:val="23"/>
          <w:szCs w:val="23"/>
        </w:rPr>
        <w:tab/>
        <w:t>Introduction</w:t>
      </w:r>
    </w:p>
    <w:p w:rsidR="00F76D54" w:rsidRDefault="00F76D54" w:rsidP="00F76D54">
      <w:pPr>
        <w:pStyle w:val="Default"/>
        <w:ind w:left="709" w:hanging="709"/>
        <w:rPr>
          <w:b/>
          <w:bCs/>
          <w:sz w:val="23"/>
          <w:szCs w:val="23"/>
        </w:rPr>
      </w:pPr>
    </w:p>
    <w:p w:rsidR="00164CCD" w:rsidRDefault="00F76D54" w:rsidP="000A37E9">
      <w:pPr>
        <w:pStyle w:val="Default"/>
        <w:ind w:left="709" w:hanging="709"/>
        <w:jc w:val="both"/>
        <w:rPr>
          <w:b/>
          <w:bCs/>
          <w:sz w:val="23"/>
          <w:szCs w:val="23"/>
        </w:rPr>
      </w:pPr>
      <w:r w:rsidRPr="006F3F98">
        <w:rPr>
          <w:sz w:val="23"/>
          <w:szCs w:val="23"/>
        </w:rPr>
        <w:tab/>
      </w:r>
      <w:r w:rsidRPr="0025307C">
        <w:rPr>
          <w:color w:val="auto"/>
        </w:rPr>
        <w:t xml:space="preserve">Smoking remains the main cause of preventable disease and premature death in the UK.  Research has shown that smoking kills not only those </w:t>
      </w:r>
      <w:r w:rsidR="00C37E4E" w:rsidRPr="0025307C">
        <w:rPr>
          <w:color w:val="auto"/>
        </w:rPr>
        <w:t>who</w:t>
      </w:r>
      <w:r w:rsidRPr="0025307C">
        <w:rPr>
          <w:color w:val="auto"/>
        </w:rPr>
        <w:t xml:space="preserve"> smoke cigaret</w:t>
      </w:r>
      <w:r w:rsidR="00C37E4E" w:rsidRPr="0025307C">
        <w:rPr>
          <w:color w:val="auto"/>
        </w:rPr>
        <w:t>tes but also those who</w:t>
      </w:r>
      <w:r w:rsidR="007848CD">
        <w:rPr>
          <w:color w:val="auto"/>
        </w:rPr>
        <w:t xml:space="preserve"> breathe in the smoke through passive smoking.</w:t>
      </w:r>
      <w:r w:rsidRPr="002A61DC">
        <w:rPr>
          <w:i/>
          <w:sz w:val="23"/>
          <w:szCs w:val="23"/>
        </w:rPr>
        <w:t xml:space="preserve"> </w:t>
      </w:r>
    </w:p>
    <w:p w:rsidR="00524F2C" w:rsidRPr="00524F2C" w:rsidRDefault="00524F2C" w:rsidP="001666B0">
      <w:pPr>
        <w:pStyle w:val="Default"/>
        <w:ind w:left="709"/>
        <w:rPr>
          <w:sz w:val="22"/>
          <w:szCs w:val="22"/>
        </w:rPr>
      </w:pPr>
      <w:r w:rsidRPr="00524F2C">
        <w:rPr>
          <w:sz w:val="22"/>
          <w:szCs w:val="22"/>
        </w:rPr>
        <w:t xml:space="preserve"> </w:t>
      </w:r>
    </w:p>
    <w:p w:rsidR="00856654" w:rsidRDefault="007848CD" w:rsidP="007848CD">
      <w:pPr>
        <w:pStyle w:val="Default"/>
        <w:ind w:left="709" w:hanging="709"/>
        <w:jc w:val="both"/>
      </w:pPr>
      <w:r>
        <w:rPr>
          <w:sz w:val="23"/>
          <w:szCs w:val="23"/>
        </w:rPr>
        <w:t xml:space="preserve"> </w:t>
      </w:r>
      <w:r>
        <w:rPr>
          <w:sz w:val="23"/>
          <w:szCs w:val="23"/>
        </w:rPr>
        <w:tab/>
      </w:r>
      <w:r w:rsidR="00F82B09" w:rsidRPr="007848CD">
        <w:rPr>
          <w:sz w:val="23"/>
          <w:szCs w:val="23"/>
        </w:rPr>
        <w:t xml:space="preserve">The Health Act 2006 </w:t>
      </w:r>
      <w:r w:rsidR="00F570D1" w:rsidRPr="007848CD">
        <w:rPr>
          <w:sz w:val="23"/>
          <w:szCs w:val="23"/>
        </w:rPr>
        <w:t>was established ‘to make provision for the prohibition of</w:t>
      </w:r>
      <w:r w:rsidR="00F570D1" w:rsidRPr="00F570D1">
        <w:rPr>
          <w:i/>
        </w:rPr>
        <w:t xml:space="preserve"> smoking in premises, places and vehicles; for amending the </w:t>
      </w:r>
      <w:r w:rsidR="00F85086">
        <w:rPr>
          <w:i/>
        </w:rPr>
        <w:t>minimum</w:t>
      </w:r>
      <w:r w:rsidR="00F570D1" w:rsidRPr="00F570D1">
        <w:rPr>
          <w:i/>
        </w:rPr>
        <w:t xml:space="preserve"> age of persons to whom tobacco may be sold and to make provision in relation to the prevention and control of health care associated infections</w:t>
      </w:r>
      <w:r w:rsidR="00F570D1">
        <w:t xml:space="preserve">.’ The legislation </w:t>
      </w:r>
      <w:r w:rsidR="00F82B09">
        <w:t>made virtually all indoor workplaces and public places in En</w:t>
      </w:r>
      <w:r w:rsidR="00F570D1">
        <w:t>gland smoke-free from 2007</w:t>
      </w:r>
      <w:r w:rsidR="00F85086">
        <w:t>,</w:t>
      </w:r>
      <w:r w:rsidR="00F570D1">
        <w:t xml:space="preserve"> and </w:t>
      </w:r>
      <w:r w:rsidR="00F82B09">
        <w:t>meant that all school</w:t>
      </w:r>
      <w:r w:rsidR="00F85086">
        <w:t>s and c</w:t>
      </w:r>
      <w:r w:rsidR="00F82B09">
        <w:t>olleges were required to be smoke-free in all enclosed, or substantially enclosed buildings.</w:t>
      </w:r>
      <w:r w:rsidR="00F82B09" w:rsidRPr="00054521">
        <w:t xml:space="preserve"> </w:t>
      </w:r>
    </w:p>
    <w:p w:rsidR="00856654" w:rsidRDefault="00856654" w:rsidP="00F82B09">
      <w:pPr>
        <w:pStyle w:val="Default"/>
        <w:ind w:left="709"/>
        <w:jc w:val="both"/>
      </w:pPr>
    </w:p>
    <w:p w:rsidR="00F82B09" w:rsidRDefault="00F82B09" w:rsidP="007848CD">
      <w:pPr>
        <w:pStyle w:val="Default"/>
        <w:ind w:left="709"/>
        <w:jc w:val="both"/>
      </w:pPr>
      <w:r w:rsidRPr="0044083A">
        <w:t>All</w:t>
      </w:r>
      <w:r>
        <w:t xml:space="preserve"> schools in Shropshire extended this legislation to include outdoor areas and the entire school site.</w:t>
      </w:r>
    </w:p>
    <w:p w:rsidR="00F82B09" w:rsidRPr="000F4E00" w:rsidRDefault="00F82B09" w:rsidP="00F82B09">
      <w:pPr>
        <w:pStyle w:val="Default"/>
        <w:ind w:left="709" w:hanging="709"/>
        <w:jc w:val="both"/>
        <w:rPr>
          <w:sz w:val="23"/>
          <w:szCs w:val="23"/>
        </w:rPr>
      </w:pPr>
    </w:p>
    <w:p w:rsidR="00856654" w:rsidRDefault="007848CD" w:rsidP="00F85086">
      <w:pPr>
        <w:pStyle w:val="Default"/>
        <w:ind w:left="709" w:hanging="709"/>
        <w:jc w:val="both"/>
      </w:pPr>
      <w:r>
        <w:rPr>
          <w:sz w:val="23"/>
          <w:szCs w:val="23"/>
        </w:rPr>
        <w:t xml:space="preserve"> </w:t>
      </w:r>
      <w:r>
        <w:rPr>
          <w:sz w:val="23"/>
          <w:szCs w:val="23"/>
        </w:rPr>
        <w:tab/>
      </w:r>
      <w:r w:rsidR="00F82B09">
        <w:t xml:space="preserve">Since </w:t>
      </w:r>
      <w:r w:rsidR="00C239BB">
        <w:t>2007</w:t>
      </w:r>
      <w:r w:rsidR="00F82B09">
        <w:t xml:space="preserve">, there have been substantial changes in smoking trends and legislation. These include the increased popularity of electronic cigarettes and </w:t>
      </w:r>
      <w:r w:rsidR="00F570D1">
        <w:t>water pipes</w:t>
      </w:r>
      <w:r w:rsidR="00F82B09">
        <w:t>, national ca</w:t>
      </w:r>
      <w:r w:rsidR="00F85086">
        <w:t xml:space="preserve">mpaigns such as ‘Stoptober’ and </w:t>
      </w:r>
      <w:r w:rsidR="00856654">
        <w:t xml:space="preserve">in order </w:t>
      </w:r>
      <w:r w:rsidR="00F82B09">
        <w:t xml:space="preserve">to protect </w:t>
      </w:r>
      <w:r w:rsidR="00155AF4">
        <w:t xml:space="preserve">children </w:t>
      </w:r>
      <w:r w:rsidR="00F82B09">
        <w:t xml:space="preserve">from the effects of second-hand </w:t>
      </w:r>
      <w:r w:rsidR="00F85086">
        <w:t>smoke, legislation to prohibit sm</w:t>
      </w:r>
      <w:r w:rsidR="00F47644">
        <w:t>oking in cars carrying children.</w:t>
      </w:r>
    </w:p>
    <w:p w:rsidR="00856654" w:rsidRDefault="00856654" w:rsidP="00F82B09">
      <w:pPr>
        <w:pStyle w:val="Default"/>
        <w:ind w:left="709" w:hanging="709"/>
        <w:jc w:val="both"/>
      </w:pPr>
    </w:p>
    <w:p w:rsidR="00F82B09" w:rsidRDefault="00F82B09" w:rsidP="00856654">
      <w:pPr>
        <w:pStyle w:val="Default"/>
        <w:ind w:left="709"/>
        <w:jc w:val="both"/>
      </w:pPr>
      <w:r>
        <w:t xml:space="preserve">This policy </w:t>
      </w:r>
      <w:r w:rsidR="007848CD">
        <w:t xml:space="preserve">references these changes and offers </w:t>
      </w:r>
      <w:r>
        <w:t>guidance on emerging issues.</w:t>
      </w:r>
    </w:p>
    <w:p w:rsidR="00283FCB" w:rsidRDefault="00283FCB" w:rsidP="00856654">
      <w:pPr>
        <w:pStyle w:val="Default"/>
        <w:ind w:left="709"/>
        <w:jc w:val="both"/>
      </w:pPr>
    </w:p>
    <w:p w:rsidR="00283FCB" w:rsidRPr="00283FCB" w:rsidRDefault="00283FCB" w:rsidP="00283FCB">
      <w:pPr>
        <w:pStyle w:val="Default"/>
        <w:ind w:left="709" w:hanging="709"/>
        <w:jc w:val="both"/>
        <w:rPr>
          <w:b/>
        </w:rPr>
      </w:pPr>
      <w:r>
        <w:rPr>
          <w:b/>
          <w:sz w:val="23"/>
          <w:szCs w:val="23"/>
        </w:rPr>
        <w:t>2</w:t>
      </w:r>
      <w:r w:rsidRPr="000A37E9">
        <w:rPr>
          <w:b/>
          <w:sz w:val="23"/>
          <w:szCs w:val="23"/>
        </w:rPr>
        <w:t xml:space="preserve"> </w:t>
      </w:r>
      <w:r w:rsidRPr="000A37E9">
        <w:rPr>
          <w:b/>
          <w:sz w:val="23"/>
          <w:szCs w:val="23"/>
        </w:rPr>
        <w:tab/>
      </w:r>
      <w:r w:rsidRPr="00283FCB">
        <w:rPr>
          <w:b/>
        </w:rPr>
        <w:t xml:space="preserve">Legislation </w:t>
      </w:r>
    </w:p>
    <w:p w:rsidR="00283FCB" w:rsidRPr="00283FCB" w:rsidRDefault="00283FCB" w:rsidP="00283FCB">
      <w:pPr>
        <w:pStyle w:val="Default"/>
        <w:ind w:left="709" w:hanging="709"/>
        <w:jc w:val="both"/>
      </w:pPr>
    </w:p>
    <w:p w:rsidR="00283FCB" w:rsidRPr="00283FCB" w:rsidRDefault="00283FCB" w:rsidP="000C0D35">
      <w:pPr>
        <w:pStyle w:val="Default"/>
        <w:ind w:left="709"/>
        <w:jc w:val="both"/>
      </w:pPr>
      <w:r w:rsidRPr="00283FCB">
        <w:t xml:space="preserve">The Health Act 2006 </w:t>
      </w:r>
    </w:p>
    <w:p w:rsidR="00283FCB" w:rsidRPr="00283FCB" w:rsidRDefault="00283FCB" w:rsidP="00283FCB">
      <w:pPr>
        <w:pStyle w:val="Default"/>
        <w:ind w:left="709"/>
        <w:jc w:val="both"/>
      </w:pPr>
      <w:r w:rsidRPr="00283FCB">
        <w:t>Health and Safety at Work Etc. Act 1974</w:t>
      </w:r>
    </w:p>
    <w:p w:rsidR="00283FCB" w:rsidRPr="00283FCB" w:rsidRDefault="00283FCB" w:rsidP="00283FCB">
      <w:pPr>
        <w:pStyle w:val="Default"/>
        <w:ind w:left="709" w:hanging="709"/>
        <w:jc w:val="both"/>
      </w:pPr>
    </w:p>
    <w:p w:rsidR="00283FCB" w:rsidRPr="00283FCB" w:rsidRDefault="007848CD" w:rsidP="00283FCB">
      <w:pPr>
        <w:pStyle w:val="Default"/>
        <w:ind w:left="709" w:hanging="709"/>
        <w:jc w:val="both"/>
        <w:rPr>
          <w:b/>
        </w:rPr>
      </w:pPr>
      <w:r>
        <w:t xml:space="preserve"> </w:t>
      </w:r>
      <w:r>
        <w:tab/>
      </w:r>
      <w:r w:rsidR="00283FCB" w:rsidRPr="00283FCB">
        <w:rPr>
          <w:b/>
        </w:rPr>
        <w:t xml:space="preserve">Additional Supporting </w:t>
      </w:r>
      <w:r w:rsidR="00283FCB" w:rsidRPr="00283FCB">
        <w:rPr>
          <w:b/>
          <w:color w:val="auto"/>
        </w:rPr>
        <w:t xml:space="preserve">Guidance </w:t>
      </w:r>
    </w:p>
    <w:p w:rsidR="00283FCB" w:rsidRDefault="00283FCB" w:rsidP="00283FCB">
      <w:pPr>
        <w:pStyle w:val="Default"/>
        <w:ind w:left="709" w:hanging="709"/>
        <w:jc w:val="both"/>
        <w:rPr>
          <w:sz w:val="23"/>
          <w:szCs w:val="23"/>
        </w:rPr>
      </w:pPr>
    </w:p>
    <w:p w:rsidR="00283FCB" w:rsidRDefault="00283FCB" w:rsidP="00283FCB">
      <w:pPr>
        <w:pStyle w:val="Default"/>
        <w:ind w:left="709"/>
        <w:jc w:val="both"/>
      </w:pPr>
      <w:r w:rsidRPr="00524F2C">
        <w:rPr>
          <w:b/>
        </w:rPr>
        <w:t>The DFE and ACPO Drugs Guidance for Schools (2012)</w:t>
      </w:r>
      <w:r>
        <w:t xml:space="preserve"> contains the following guidance on Smoke Free Schools: </w:t>
      </w:r>
    </w:p>
    <w:p w:rsidR="00283FCB" w:rsidRDefault="00283FCB" w:rsidP="00283FCB">
      <w:pPr>
        <w:pStyle w:val="Default"/>
        <w:ind w:left="709" w:hanging="709"/>
        <w:jc w:val="both"/>
      </w:pPr>
    </w:p>
    <w:p w:rsidR="00283FCB" w:rsidRDefault="00283FCB" w:rsidP="000C0D35">
      <w:pPr>
        <w:pStyle w:val="Default"/>
        <w:ind w:left="709"/>
        <w:jc w:val="both"/>
        <w:rPr>
          <w:b/>
        </w:rPr>
      </w:pPr>
      <w:r w:rsidRPr="00524F2C">
        <w:rPr>
          <w:b/>
        </w:rPr>
        <w:t xml:space="preserve">Tobacco – Smoke Free Schools </w:t>
      </w:r>
    </w:p>
    <w:p w:rsidR="00F47644" w:rsidRDefault="00F47644" w:rsidP="007848CD">
      <w:pPr>
        <w:pStyle w:val="Default"/>
        <w:ind w:left="709" w:hanging="709"/>
        <w:jc w:val="both"/>
        <w:rPr>
          <w:b/>
        </w:rPr>
      </w:pPr>
    </w:p>
    <w:p w:rsidR="00F47644" w:rsidRDefault="00F47644" w:rsidP="00F47644">
      <w:pPr>
        <w:pStyle w:val="Default"/>
        <w:ind w:left="709"/>
        <w:jc w:val="both"/>
      </w:pPr>
      <w:r>
        <w:t xml:space="preserve">The minimum age for smoking is 18 and schools are subject to the same smoke free legislation as other premises. </w:t>
      </w:r>
    </w:p>
    <w:p w:rsidR="00F47644" w:rsidRDefault="00F47644" w:rsidP="00F47644">
      <w:pPr>
        <w:pStyle w:val="Default"/>
        <w:ind w:left="709"/>
        <w:jc w:val="both"/>
      </w:pPr>
    </w:p>
    <w:p w:rsidR="00F47644" w:rsidRDefault="00904BFE" w:rsidP="00F47644">
      <w:pPr>
        <w:pStyle w:val="Default"/>
        <w:ind w:left="709"/>
        <w:jc w:val="both"/>
      </w:pPr>
      <w:r>
        <w:t xml:space="preserve">In our </w:t>
      </w:r>
      <w:r w:rsidR="00F47644">
        <w:t xml:space="preserve">schools: </w:t>
      </w:r>
    </w:p>
    <w:p w:rsidR="00F47644" w:rsidRDefault="00F47644" w:rsidP="00F47644">
      <w:pPr>
        <w:pStyle w:val="Default"/>
        <w:ind w:left="709"/>
        <w:jc w:val="both"/>
      </w:pPr>
    </w:p>
    <w:p w:rsidR="00F47644" w:rsidRDefault="00F47644" w:rsidP="00D76FCC">
      <w:pPr>
        <w:pStyle w:val="Default"/>
        <w:ind w:left="993"/>
        <w:jc w:val="both"/>
      </w:pPr>
      <w:r>
        <w:t>• The school is a smoke-free sit</w:t>
      </w:r>
      <w:r w:rsidR="00904BFE">
        <w:t>e.</w:t>
      </w:r>
      <w:r>
        <w:t xml:space="preserve"> </w:t>
      </w:r>
    </w:p>
    <w:p w:rsidR="00F47644" w:rsidRDefault="00904BFE" w:rsidP="00D76FCC">
      <w:pPr>
        <w:pStyle w:val="Default"/>
        <w:ind w:left="993"/>
        <w:jc w:val="both"/>
      </w:pPr>
      <w:r>
        <w:t xml:space="preserve">• Children, </w:t>
      </w:r>
      <w:r w:rsidR="00F47644">
        <w:t xml:space="preserve">staff, parents/carers and governors have been involved in the development and implementation of a smoke-free site; </w:t>
      </w:r>
    </w:p>
    <w:p w:rsidR="00F47644" w:rsidRDefault="00F47644" w:rsidP="00D76FCC">
      <w:pPr>
        <w:pStyle w:val="Default"/>
        <w:ind w:left="993"/>
        <w:jc w:val="both"/>
      </w:pPr>
      <w:r>
        <w:t xml:space="preserve">• The school provides information and support for </w:t>
      </w:r>
      <w:r w:rsidR="00904BFE">
        <w:t xml:space="preserve">staff </w:t>
      </w:r>
      <w:r>
        <w:t>smokers to qu</w:t>
      </w:r>
      <w:r w:rsidR="00904BFE">
        <w:t>it.</w:t>
      </w:r>
    </w:p>
    <w:p w:rsidR="00F47644" w:rsidRDefault="00F47644" w:rsidP="00F47644">
      <w:pPr>
        <w:pStyle w:val="Default"/>
        <w:ind w:left="709"/>
        <w:jc w:val="both"/>
      </w:pPr>
    </w:p>
    <w:p w:rsidR="00F47644" w:rsidRDefault="00904BFE" w:rsidP="00F47644">
      <w:pPr>
        <w:pStyle w:val="Default"/>
        <w:ind w:left="709"/>
        <w:jc w:val="both"/>
      </w:pPr>
      <w:r>
        <w:t xml:space="preserve">Children </w:t>
      </w:r>
      <w:r w:rsidR="00F47644">
        <w:t xml:space="preserve">should understand the non-smoking policy. </w:t>
      </w:r>
    </w:p>
    <w:p w:rsidR="00F47644" w:rsidRDefault="00F47644" w:rsidP="00F47644">
      <w:pPr>
        <w:pStyle w:val="Default"/>
        <w:ind w:left="709"/>
        <w:jc w:val="both"/>
      </w:pPr>
    </w:p>
    <w:p w:rsidR="00F47644" w:rsidRDefault="00F47644" w:rsidP="00F47644">
      <w:pPr>
        <w:pStyle w:val="Default"/>
        <w:ind w:left="709"/>
        <w:jc w:val="both"/>
      </w:pPr>
      <w:r>
        <w:t>The National Institute for Clinical Excellence (NICE) ha</w:t>
      </w:r>
      <w:r w:rsidR="00523CF9">
        <w:t>s</w:t>
      </w:r>
      <w:r>
        <w:t xml:space="preserve"> developed guidance on school based interventions to prevent the uptake of smoking amongst young people.</w:t>
      </w:r>
      <w:r w:rsidR="00D76FCC">
        <w:t xml:space="preserve"> </w:t>
      </w:r>
      <w:hyperlink r:id="rId10" w:history="1">
        <w:r w:rsidR="00D76FCC" w:rsidRPr="003E5267">
          <w:rPr>
            <w:rStyle w:val="Hyperlink"/>
          </w:rPr>
          <w:t>http://guidance.nice.org.uk/PH23</w:t>
        </w:r>
      </w:hyperlink>
      <w:r w:rsidR="00D76FCC">
        <w:t xml:space="preserve"> </w:t>
      </w:r>
    </w:p>
    <w:p w:rsidR="003A5D96" w:rsidRDefault="003A5D96" w:rsidP="00F47644">
      <w:pPr>
        <w:pStyle w:val="Default"/>
        <w:ind w:left="709"/>
        <w:jc w:val="both"/>
      </w:pPr>
    </w:p>
    <w:p w:rsidR="003A5D96" w:rsidRDefault="003A5D96" w:rsidP="00F47644">
      <w:pPr>
        <w:pStyle w:val="Default"/>
        <w:ind w:left="709"/>
        <w:jc w:val="both"/>
        <w:rPr>
          <w:b/>
        </w:rPr>
      </w:pPr>
      <w:r>
        <w:t>Suggested Teacher Resources may be found in Appendix B.</w:t>
      </w:r>
    </w:p>
    <w:p w:rsidR="00097BEF" w:rsidRPr="00524F2C" w:rsidRDefault="00097BEF" w:rsidP="007848CD">
      <w:pPr>
        <w:pStyle w:val="Default"/>
        <w:ind w:left="709" w:hanging="709"/>
        <w:jc w:val="both"/>
        <w:rPr>
          <w:b/>
        </w:rPr>
      </w:pPr>
    </w:p>
    <w:p w:rsidR="00283FCB" w:rsidRDefault="00283FCB" w:rsidP="00283FCB">
      <w:pPr>
        <w:pStyle w:val="Default"/>
        <w:ind w:left="709"/>
        <w:jc w:val="both"/>
      </w:pPr>
    </w:p>
    <w:p w:rsidR="00D76FCC" w:rsidRDefault="00283FCB" w:rsidP="00283FCB">
      <w:pPr>
        <w:pStyle w:val="Default"/>
        <w:ind w:left="709"/>
      </w:pPr>
      <w:r>
        <w:t>Ref: ACP</w:t>
      </w:r>
      <w:r w:rsidR="005E01A6">
        <w:t>O</w:t>
      </w:r>
      <w:r>
        <w:t xml:space="preserve"> Drug Guidance for Schools, 2012.   </w:t>
      </w:r>
    </w:p>
    <w:p w:rsidR="00D76FCC" w:rsidRDefault="003B0C64" w:rsidP="00283FCB">
      <w:pPr>
        <w:pStyle w:val="Default"/>
        <w:ind w:left="709"/>
      </w:pPr>
      <w:hyperlink r:id="rId11" w:history="1">
        <w:r w:rsidR="00D76FCC" w:rsidRPr="003E5267">
          <w:rPr>
            <w:rStyle w:val="Hyperlink"/>
          </w:rPr>
          <w:t>https://www.gov.uk/government/uploads/system/uploads/attachment_data/file/270169/drug_advice_for_schools.pdf</w:t>
        </w:r>
      </w:hyperlink>
      <w:r w:rsidR="00D76FCC">
        <w:t xml:space="preserve"> </w:t>
      </w:r>
    </w:p>
    <w:p w:rsidR="005E01A6" w:rsidRDefault="005E01A6" w:rsidP="00283FCB">
      <w:pPr>
        <w:pStyle w:val="Default"/>
        <w:ind w:left="709"/>
        <w:rPr>
          <w:sz w:val="22"/>
          <w:szCs w:val="22"/>
        </w:rPr>
      </w:pPr>
    </w:p>
    <w:p w:rsidR="00840E40" w:rsidRPr="00DE7321" w:rsidRDefault="00840E40" w:rsidP="005E01A6">
      <w:pPr>
        <w:pStyle w:val="body"/>
        <w:numPr>
          <w:ilvl w:val="0"/>
          <w:numId w:val="29"/>
        </w:numPr>
        <w:spacing w:before="0" w:beforeAutospacing="0" w:after="0" w:afterAutospacing="0"/>
        <w:ind w:hanging="928"/>
        <w:jc w:val="both"/>
        <w:rPr>
          <w:rFonts w:ascii="Arial" w:hAnsi="Arial"/>
          <w:b/>
        </w:rPr>
      </w:pPr>
      <w:r w:rsidRPr="00DE7321">
        <w:rPr>
          <w:rFonts w:ascii="Arial" w:hAnsi="Arial"/>
          <w:b/>
        </w:rPr>
        <w:t>Scope</w:t>
      </w:r>
    </w:p>
    <w:p w:rsidR="00840E40" w:rsidRDefault="00840E40" w:rsidP="00840E40">
      <w:pPr>
        <w:pStyle w:val="body"/>
        <w:spacing w:before="0" w:beforeAutospacing="0" w:after="0" w:afterAutospacing="0"/>
        <w:ind w:left="720"/>
        <w:jc w:val="both"/>
        <w:rPr>
          <w:rFonts w:ascii="Arial" w:hAnsi="Arial"/>
        </w:rPr>
      </w:pPr>
    </w:p>
    <w:p w:rsidR="00840E40" w:rsidRDefault="005E01A6" w:rsidP="000C0D35">
      <w:pPr>
        <w:pStyle w:val="body"/>
        <w:spacing w:before="0" w:beforeAutospacing="0" w:after="0" w:afterAutospacing="0"/>
        <w:ind w:left="709"/>
        <w:jc w:val="both"/>
        <w:rPr>
          <w:rFonts w:ascii="Arial" w:hAnsi="Arial"/>
        </w:rPr>
      </w:pPr>
      <w:r>
        <w:rPr>
          <w:rFonts w:ascii="Arial" w:hAnsi="Arial"/>
        </w:rPr>
        <w:t>The No Smoking p</w:t>
      </w:r>
      <w:r w:rsidR="00840E40">
        <w:rPr>
          <w:rFonts w:ascii="Arial" w:hAnsi="Arial"/>
        </w:rPr>
        <w:t xml:space="preserve">olicy applies to all staff, </w:t>
      </w:r>
      <w:r w:rsidR="00C239BB">
        <w:rPr>
          <w:rFonts w:ascii="Arial" w:hAnsi="Arial"/>
        </w:rPr>
        <w:t xml:space="preserve">governors, </w:t>
      </w:r>
      <w:r w:rsidR="00840E40">
        <w:rPr>
          <w:rFonts w:ascii="Arial" w:hAnsi="Arial"/>
        </w:rPr>
        <w:t xml:space="preserve">students, volunteers, parents, visitors and contractors, whilst they are on the school site. It also extends to staff employed directly through any third-party provider of contracted services, for example, catering or cleaning services. The requirement for this policy to be </w:t>
      </w:r>
      <w:r w:rsidR="00EF06B3">
        <w:rPr>
          <w:rFonts w:ascii="Arial" w:hAnsi="Arial"/>
        </w:rPr>
        <w:t xml:space="preserve">communicated and </w:t>
      </w:r>
      <w:r w:rsidR="00840E40">
        <w:rPr>
          <w:rFonts w:ascii="Arial" w:hAnsi="Arial"/>
        </w:rPr>
        <w:t xml:space="preserve">adhered to </w:t>
      </w:r>
      <w:r w:rsidR="00A93B82">
        <w:rPr>
          <w:rFonts w:ascii="Arial" w:hAnsi="Arial"/>
        </w:rPr>
        <w:t>must</w:t>
      </w:r>
      <w:r w:rsidR="00840E40">
        <w:rPr>
          <w:rFonts w:ascii="Arial" w:hAnsi="Arial"/>
        </w:rPr>
        <w:t xml:space="preserve"> be set out in Service Level Agreements and/or any </w:t>
      </w:r>
      <w:r w:rsidR="00F47644">
        <w:rPr>
          <w:rFonts w:ascii="Arial" w:hAnsi="Arial"/>
        </w:rPr>
        <w:t>other appropriate documentation</w:t>
      </w:r>
      <w:r w:rsidR="00840E40">
        <w:rPr>
          <w:rFonts w:ascii="Arial" w:hAnsi="Arial"/>
        </w:rPr>
        <w:t xml:space="preserve"> governing</w:t>
      </w:r>
      <w:r>
        <w:rPr>
          <w:rFonts w:ascii="Arial" w:hAnsi="Arial"/>
        </w:rPr>
        <w:t xml:space="preserve"> a</w:t>
      </w:r>
      <w:r w:rsidR="00840E40">
        <w:rPr>
          <w:rFonts w:ascii="Arial" w:hAnsi="Arial"/>
        </w:rPr>
        <w:t xml:space="preserve"> supplier arrangement.</w:t>
      </w:r>
    </w:p>
    <w:p w:rsidR="00840E40" w:rsidRDefault="00840E40" w:rsidP="00840E40">
      <w:pPr>
        <w:pStyle w:val="body"/>
        <w:spacing w:before="0" w:beforeAutospacing="0" w:after="0" w:afterAutospacing="0"/>
        <w:ind w:left="709"/>
        <w:jc w:val="both"/>
        <w:rPr>
          <w:rFonts w:ascii="Arial" w:hAnsi="Arial"/>
        </w:rPr>
      </w:pPr>
    </w:p>
    <w:p w:rsidR="00840E40" w:rsidRDefault="00840E40" w:rsidP="000C0D35">
      <w:pPr>
        <w:pStyle w:val="body"/>
        <w:spacing w:before="0" w:beforeAutospacing="0" w:after="0" w:afterAutospacing="0"/>
        <w:ind w:left="709"/>
        <w:jc w:val="both"/>
        <w:rPr>
          <w:rFonts w:ascii="Arial" w:hAnsi="Arial"/>
        </w:rPr>
      </w:pPr>
      <w:r w:rsidRPr="00DE7321">
        <w:rPr>
          <w:rFonts w:ascii="Arial" w:hAnsi="Arial"/>
        </w:rPr>
        <w:t>The policy also applies to the use of electronic cigarettes, water pipes and other similar devices</w:t>
      </w:r>
      <w:r>
        <w:rPr>
          <w:rFonts w:ascii="Arial" w:hAnsi="Arial"/>
        </w:rPr>
        <w:t xml:space="preserve"> plus any associated items, such as filters, lighters, chargers etc</w:t>
      </w:r>
      <w:r w:rsidR="00446684">
        <w:rPr>
          <w:rFonts w:ascii="Arial" w:hAnsi="Arial"/>
        </w:rPr>
        <w:t>. The use of such devices</w:t>
      </w:r>
      <w:r>
        <w:rPr>
          <w:rFonts w:ascii="Arial" w:hAnsi="Arial"/>
        </w:rPr>
        <w:t xml:space="preserve"> </w:t>
      </w:r>
      <w:r w:rsidRPr="00DE7321">
        <w:rPr>
          <w:rFonts w:ascii="Arial" w:hAnsi="Arial"/>
        </w:rPr>
        <w:t>is prohibited wherever smoking is prohibited.</w:t>
      </w:r>
    </w:p>
    <w:p w:rsidR="00840E40" w:rsidRDefault="00840E40" w:rsidP="00840E40">
      <w:pPr>
        <w:pStyle w:val="body"/>
        <w:spacing w:before="0" w:beforeAutospacing="0" w:after="0" w:afterAutospacing="0"/>
        <w:ind w:left="709"/>
        <w:jc w:val="both"/>
        <w:rPr>
          <w:rFonts w:ascii="Arial" w:hAnsi="Arial"/>
        </w:rPr>
      </w:pPr>
    </w:p>
    <w:p w:rsidR="00840E40" w:rsidRPr="00F76D54" w:rsidRDefault="00840E40" w:rsidP="000C0D35">
      <w:pPr>
        <w:pStyle w:val="Default"/>
        <w:ind w:left="709"/>
        <w:jc w:val="both"/>
        <w:rPr>
          <w:rFonts w:cs="Times New Roman"/>
          <w:color w:val="auto"/>
        </w:rPr>
      </w:pPr>
      <w:r w:rsidRPr="00F76D54">
        <w:rPr>
          <w:rFonts w:cs="Times New Roman"/>
          <w:color w:val="auto"/>
        </w:rPr>
        <w:t xml:space="preserve">The </w:t>
      </w:r>
      <w:r w:rsidRPr="00EF06B3">
        <w:rPr>
          <w:rFonts w:cs="Times New Roman"/>
          <w:color w:val="auto"/>
        </w:rPr>
        <w:t>use of licensed nicotine-containing products (nicotine replacement</w:t>
      </w:r>
      <w:r w:rsidRPr="00F76D54">
        <w:rPr>
          <w:rFonts w:cs="Times New Roman"/>
          <w:color w:val="auto"/>
        </w:rPr>
        <w:t xml:space="preserve"> therapy, such as patches or gum) used </w:t>
      </w:r>
      <w:r w:rsidR="00697052">
        <w:rPr>
          <w:rFonts w:cs="Times New Roman"/>
          <w:color w:val="auto"/>
        </w:rPr>
        <w:t>as an aid to smoking cessation, is permitted.</w:t>
      </w:r>
    </w:p>
    <w:p w:rsidR="00840E40" w:rsidRDefault="00840E40" w:rsidP="00840E40">
      <w:pPr>
        <w:pStyle w:val="Default"/>
        <w:ind w:left="709" w:hanging="709"/>
        <w:jc w:val="both"/>
        <w:rPr>
          <w:sz w:val="23"/>
          <w:szCs w:val="23"/>
        </w:rPr>
      </w:pPr>
    </w:p>
    <w:p w:rsidR="00840E40" w:rsidRPr="007B7F4E" w:rsidRDefault="00840E40" w:rsidP="000C0D35">
      <w:pPr>
        <w:pStyle w:val="body"/>
        <w:spacing w:before="0" w:beforeAutospacing="0" w:after="0" w:afterAutospacing="0"/>
        <w:ind w:left="709"/>
        <w:jc w:val="both"/>
        <w:rPr>
          <w:rFonts w:ascii="Arial" w:hAnsi="Arial"/>
        </w:rPr>
      </w:pPr>
      <w:r w:rsidRPr="007B7F4E">
        <w:rPr>
          <w:rFonts w:ascii="Arial" w:hAnsi="Arial"/>
        </w:rPr>
        <w:t xml:space="preserve">Organisations and clubs who use the school premises outside of school hours are </w:t>
      </w:r>
      <w:r>
        <w:rPr>
          <w:rFonts w:ascii="Arial" w:hAnsi="Arial"/>
        </w:rPr>
        <w:t xml:space="preserve">required </w:t>
      </w:r>
      <w:r w:rsidRPr="007B7F4E">
        <w:rPr>
          <w:rFonts w:ascii="Arial" w:hAnsi="Arial"/>
        </w:rPr>
        <w:t xml:space="preserve">to </w:t>
      </w:r>
      <w:r w:rsidR="00EF06B3">
        <w:rPr>
          <w:rFonts w:ascii="Arial" w:hAnsi="Arial"/>
        </w:rPr>
        <w:t>comply with</w:t>
      </w:r>
      <w:r w:rsidRPr="007B7F4E">
        <w:rPr>
          <w:rFonts w:ascii="Arial" w:hAnsi="Arial"/>
        </w:rPr>
        <w:t xml:space="preserve"> the </w:t>
      </w:r>
      <w:r w:rsidR="00484474">
        <w:rPr>
          <w:rFonts w:ascii="Arial" w:hAnsi="Arial"/>
        </w:rPr>
        <w:t>school’s No Smoking P</w:t>
      </w:r>
      <w:r w:rsidRPr="007B7F4E">
        <w:rPr>
          <w:rFonts w:ascii="Arial" w:hAnsi="Arial"/>
        </w:rPr>
        <w:t xml:space="preserve">olicy. </w:t>
      </w:r>
    </w:p>
    <w:p w:rsidR="00840E40" w:rsidRPr="007B7F4E" w:rsidRDefault="00840E40" w:rsidP="00840E40">
      <w:pPr>
        <w:pStyle w:val="body"/>
        <w:spacing w:before="0" w:beforeAutospacing="0" w:after="0" w:afterAutospacing="0"/>
        <w:ind w:left="709"/>
        <w:jc w:val="both"/>
        <w:rPr>
          <w:rFonts w:ascii="Arial" w:hAnsi="Arial"/>
        </w:rPr>
      </w:pPr>
    </w:p>
    <w:p w:rsidR="00874DEE" w:rsidRDefault="00840E40" w:rsidP="000C0D35">
      <w:pPr>
        <w:pStyle w:val="body"/>
        <w:spacing w:before="0" w:beforeAutospacing="0" w:after="0" w:afterAutospacing="0"/>
        <w:ind w:left="709"/>
        <w:jc w:val="both"/>
        <w:rPr>
          <w:rFonts w:ascii="Arial" w:hAnsi="Arial"/>
        </w:rPr>
      </w:pPr>
      <w:r w:rsidRPr="007B7F4E">
        <w:rPr>
          <w:rFonts w:ascii="Arial" w:hAnsi="Arial"/>
        </w:rPr>
        <w:t>All transport provided by or in partnership with the school is smoke free</w:t>
      </w:r>
      <w:r>
        <w:rPr>
          <w:rFonts w:ascii="Arial" w:hAnsi="Arial"/>
        </w:rPr>
        <w:t>,</w:t>
      </w:r>
      <w:r w:rsidRPr="007B7F4E">
        <w:rPr>
          <w:rFonts w:ascii="Arial" w:hAnsi="Arial"/>
        </w:rPr>
        <w:t xml:space="preserve"> and will display the compulsory signage as required by the Health Act</w:t>
      </w:r>
      <w:r w:rsidR="00484474">
        <w:rPr>
          <w:rFonts w:ascii="Arial" w:hAnsi="Arial"/>
        </w:rPr>
        <w:t xml:space="preserve"> 2006</w:t>
      </w:r>
      <w:r w:rsidRPr="007B7F4E">
        <w:rPr>
          <w:rFonts w:ascii="Arial" w:hAnsi="Arial"/>
        </w:rPr>
        <w:t xml:space="preserve">. </w:t>
      </w:r>
    </w:p>
    <w:p w:rsidR="000C0D35" w:rsidRDefault="000C0D35" w:rsidP="00874DEE">
      <w:pPr>
        <w:pStyle w:val="body"/>
        <w:spacing w:before="0" w:beforeAutospacing="0" w:after="0" w:afterAutospacing="0"/>
        <w:ind w:left="709" w:hanging="709"/>
        <w:jc w:val="both"/>
        <w:rPr>
          <w:rFonts w:ascii="Arial" w:hAnsi="Arial"/>
          <w:b/>
        </w:rPr>
      </w:pPr>
    </w:p>
    <w:p w:rsidR="00676189" w:rsidRPr="00632659" w:rsidRDefault="00840E40" w:rsidP="00874DEE">
      <w:pPr>
        <w:pStyle w:val="body"/>
        <w:spacing w:before="0" w:beforeAutospacing="0" w:after="0" w:afterAutospacing="0"/>
        <w:ind w:left="709" w:hanging="709"/>
        <w:jc w:val="both"/>
        <w:rPr>
          <w:rFonts w:ascii="Arial" w:hAnsi="Arial"/>
          <w:b/>
        </w:rPr>
      </w:pPr>
      <w:r>
        <w:rPr>
          <w:rFonts w:ascii="Arial" w:hAnsi="Arial"/>
          <w:b/>
        </w:rPr>
        <w:t>4</w:t>
      </w:r>
      <w:r w:rsidR="00283FCB">
        <w:rPr>
          <w:rFonts w:ascii="Arial" w:hAnsi="Arial"/>
          <w:b/>
        </w:rPr>
        <w:tab/>
      </w:r>
      <w:r w:rsidR="00676189" w:rsidRPr="00632659">
        <w:rPr>
          <w:rFonts w:ascii="Arial" w:hAnsi="Arial"/>
          <w:b/>
        </w:rPr>
        <w:t>Roles and Responsibilities</w:t>
      </w:r>
    </w:p>
    <w:p w:rsidR="00676189" w:rsidRPr="00632659" w:rsidRDefault="00676189" w:rsidP="00676189">
      <w:pPr>
        <w:pStyle w:val="body"/>
        <w:spacing w:before="0" w:beforeAutospacing="0" w:after="0" w:afterAutospacing="0"/>
        <w:jc w:val="both"/>
        <w:rPr>
          <w:rFonts w:ascii="Arial" w:hAnsi="Arial"/>
          <w:b/>
        </w:rPr>
      </w:pPr>
    </w:p>
    <w:p w:rsidR="007E5597" w:rsidRDefault="00676189" w:rsidP="000C0D35">
      <w:pPr>
        <w:pStyle w:val="body"/>
        <w:spacing w:before="0" w:beforeAutospacing="0" w:after="0" w:afterAutospacing="0"/>
        <w:ind w:left="709"/>
        <w:jc w:val="both"/>
        <w:rPr>
          <w:rFonts w:ascii="Arial" w:hAnsi="Arial"/>
        </w:rPr>
      </w:pPr>
      <w:r>
        <w:rPr>
          <w:rFonts w:ascii="Arial" w:hAnsi="Arial"/>
        </w:rPr>
        <w:t xml:space="preserve">It is the responsibility of the Governing Body to </w:t>
      </w:r>
      <w:r w:rsidR="002A4EC5">
        <w:rPr>
          <w:rFonts w:ascii="Arial" w:hAnsi="Arial"/>
        </w:rPr>
        <w:t>communicate this policy timeously</w:t>
      </w:r>
      <w:r w:rsidR="00947996">
        <w:rPr>
          <w:rFonts w:ascii="Arial" w:hAnsi="Arial"/>
        </w:rPr>
        <w:t xml:space="preserve"> to all stakeholders</w:t>
      </w:r>
      <w:r w:rsidR="00DE7321">
        <w:rPr>
          <w:rFonts w:ascii="Arial" w:hAnsi="Arial"/>
        </w:rPr>
        <w:t>,</w:t>
      </w:r>
      <w:r w:rsidR="002A4EC5">
        <w:rPr>
          <w:rFonts w:ascii="Arial" w:hAnsi="Arial"/>
        </w:rPr>
        <w:t xml:space="preserve"> and to continuously </w:t>
      </w:r>
      <w:r>
        <w:rPr>
          <w:rFonts w:ascii="Arial" w:hAnsi="Arial"/>
        </w:rPr>
        <w:t>moni</w:t>
      </w:r>
      <w:r w:rsidR="002A4EC5">
        <w:rPr>
          <w:rFonts w:ascii="Arial" w:hAnsi="Arial"/>
        </w:rPr>
        <w:t>tor and review its effectiveness</w:t>
      </w:r>
      <w:r w:rsidR="007E5597">
        <w:rPr>
          <w:rFonts w:ascii="Arial" w:hAnsi="Arial"/>
        </w:rPr>
        <w:t>.</w:t>
      </w:r>
    </w:p>
    <w:p w:rsidR="007E5597" w:rsidRDefault="007E5597" w:rsidP="007E5597">
      <w:pPr>
        <w:pStyle w:val="body"/>
        <w:spacing w:before="0" w:beforeAutospacing="0" w:after="0" w:afterAutospacing="0"/>
        <w:ind w:left="709"/>
        <w:jc w:val="both"/>
        <w:rPr>
          <w:rFonts w:ascii="Arial" w:hAnsi="Arial"/>
        </w:rPr>
      </w:pPr>
    </w:p>
    <w:p w:rsidR="009910B9" w:rsidRDefault="00F82B09" w:rsidP="000C0D35">
      <w:pPr>
        <w:pStyle w:val="Default"/>
        <w:ind w:left="709"/>
        <w:jc w:val="both"/>
        <w:rPr>
          <w:i/>
        </w:rPr>
      </w:pPr>
      <w:r>
        <w:t xml:space="preserve">All workplaces must comply </w:t>
      </w:r>
      <w:r w:rsidR="007B7F4E">
        <w:t xml:space="preserve">with </w:t>
      </w:r>
      <w:r w:rsidR="009910B9">
        <w:t>Section 2(2) (e) of the Health and Safety at Work Etc. Act 1974, which places a duty to provide a working environment for employees that is ‘</w:t>
      </w:r>
      <w:r w:rsidR="009910B9" w:rsidRPr="00F54BD6">
        <w:rPr>
          <w:i/>
        </w:rPr>
        <w:t>safe, without risks to health, and adequate as regards facilities and arrangements for their welfare at work’</w:t>
      </w:r>
      <w:r w:rsidR="009910B9">
        <w:rPr>
          <w:i/>
        </w:rPr>
        <w:t>.</w:t>
      </w:r>
    </w:p>
    <w:p w:rsidR="000D6ACF" w:rsidRDefault="000D6ACF" w:rsidP="007848CD">
      <w:pPr>
        <w:pStyle w:val="Default"/>
        <w:ind w:left="709" w:hanging="709"/>
        <w:jc w:val="both"/>
        <w:rPr>
          <w:i/>
        </w:rPr>
      </w:pPr>
    </w:p>
    <w:p w:rsidR="00856654" w:rsidRDefault="00856654" w:rsidP="000C0D35">
      <w:pPr>
        <w:pStyle w:val="Default"/>
        <w:ind w:left="709"/>
        <w:jc w:val="both"/>
      </w:pPr>
      <w:r>
        <w:t xml:space="preserve">It is the duty of any person who occupies or is concerned in the management of smoke-free premises to display ‘no-smoking’ signs, appropriately. The school </w:t>
      </w:r>
      <w:r w:rsidR="00097BEF">
        <w:t xml:space="preserve">will </w:t>
      </w:r>
      <w:r>
        <w:t>take all reasonable steps to ensure that visitors are made aware that a ‘smoke free’ environment exists within the perimeter of the school grounds.</w:t>
      </w:r>
    </w:p>
    <w:p w:rsidR="00DE7321" w:rsidRDefault="00DE7321" w:rsidP="007E5597">
      <w:pPr>
        <w:pStyle w:val="Default"/>
        <w:ind w:left="709"/>
        <w:jc w:val="both"/>
      </w:pPr>
    </w:p>
    <w:p w:rsidR="00DE7321" w:rsidRPr="00947996" w:rsidRDefault="00DE7321" w:rsidP="000C0D35">
      <w:pPr>
        <w:pStyle w:val="Default"/>
        <w:ind w:left="709"/>
        <w:jc w:val="both"/>
      </w:pPr>
      <w:r w:rsidRPr="00947996">
        <w:t xml:space="preserve">Whilst </w:t>
      </w:r>
      <w:r w:rsidR="00145D06" w:rsidRPr="00947996">
        <w:t xml:space="preserve">committed </w:t>
      </w:r>
      <w:r w:rsidR="009910B9" w:rsidRPr="00947996">
        <w:t>to promoting a</w:t>
      </w:r>
      <w:r w:rsidRPr="00947996">
        <w:t xml:space="preserve"> healthy working environment</w:t>
      </w:r>
      <w:r w:rsidR="00145D06" w:rsidRPr="00947996">
        <w:t xml:space="preserve">, the </w:t>
      </w:r>
      <w:r w:rsidR="00145D06" w:rsidRPr="00C239BB">
        <w:t>Governing Body</w:t>
      </w:r>
      <w:r w:rsidRPr="00C239BB">
        <w:t xml:space="preserve"> recognises that smoking is addictive</w:t>
      </w:r>
      <w:r w:rsidR="007B7F4E" w:rsidRPr="00C239BB">
        <w:t>,</w:t>
      </w:r>
      <w:r w:rsidRPr="00C239BB">
        <w:t xml:space="preserve"> an</w:t>
      </w:r>
      <w:r w:rsidR="00947996" w:rsidRPr="00C239BB">
        <w:t>d is keen to suppo</w:t>
      </w:r>
      <w:r w:rsidR="00947996" w:rsidRPr="00947996">
        <w:t xml:space="preserve">rt </w:t>
      </w:r>
      <w:r w:rsidR="007B7F4E" w:rsidRPr="00947996">
        <w:t xml:space="preserve">staff and </w:t>
      </w:r>
      <w:r w:rsidR="00947996" w:rsidRPr="00947996">
        <w:t>student</w:t>
      </w:r>
      <w:r w:rsidR="007B7F4E" w:rsidRPr="00947996">
        <w:t xml:space="preserve">s </w:t>
      </w:r>
      <w:r w:rsidRPr="00947996">
        <w:t xml:space="preserve">in giving up. Further source advice and guidance can be found in </w:t>
      </w:r>
      <w:r w:rsidRPr="0044083A">
        <w:t xml:space="preserve">Appendix </w:t>
      </w:r>
      <w:r w:rsidR="0044083A" w:rsidRPr="0044083A">
        <w:t>A</w:t>
      </w:r>
      <w:r w:rsidR="0044083A">
        <w:t>.</w:t>
      </w:r>
    </w:p>
    <w:p w:rsidR="000A37E9" w:rsidRPr="00857601" w:rsidRDefault="000A37E9" w:rsidP="000A37E9">
      <w:pPr>
        <w:pStyle w:val="Default"/>
        <w:ind w:left="709"/>
        <w:rPr>
          <w:sz w:val="23"/>
          <w:szCs w:val="23"/>
        </w:rPr>
      </w:pPr>
    </w:p>
    <w:p w:rsidR="00164CCD" w:rsidRDefault="005E01A6" w:rsidP="005E01A6">
      <w:pPr>
        <w:pStyle w:val="Default"/>
        <w:numPr>
          <w:ilvl w:val="0"/>
          <w:numId w:val="30"/>
        </w:numPr>
        <w:ind w:hanging="1288"/>
        <w:jc w:val="both"/>
        <w:rPr>
          <w:b/>
          <w:bCs/>
        </w:rPr>
      </w:pPr>
      <w:r>
        <w:rPr>
          <w:b/>
          <w:bCs/>
        </w:rPr>
        <w:t xml:space="preserve">The </w:t>
      </w:r>
      <w:r w:rsidR="00164CCD" w:rsidRPr="00213086">
        <w:rPr>
          <w:b/>
          <w:bCs/>
        </w:rPr>
        <w:t xml:space="preserve">Policy </w:t>
      </w:r>
    </w:p>
    <w:p w:rsidR="00213086" w:rsidRPr="00213086" w:rsidRDefault="00213086" w:rsidP="00213086">
      <w:pPr>
        <w:pStyle w:val="Default"/>
        <w:ind w:left="1418" w:hanging="709"/>
        <w:jc w:val="both"/>
        <w:rPr>
          <w:b/>
          <w:bCs/>
        </w:rPr>
      </w:pPr>
    </w:p>
    <w:p w:rsidR="00213086" w:rsidRDefault="008118BE" w:rsidP="000C0D35">
      <w:pPr>
        <w:pStyle w:val="body"/>
        <w:spacing w:before="0" w:beforeAutospacing="0" w:after="0" w:afterAutospacing="0"/>
        <w:ind w:left="709"/>
        <w:jc w:val="both"/>
        <w:rPr>
          <w:rFonts w:ascii="Arial" w:hAnsi="Arial"/>
        </w:rPr>
      </w:pPr>
      <w:r w:rsidRPr="007B7F4E">
        <w:rPr>
          <w:rFonts w:ascii="Arial" w:hAnsi="Arial"/>
        </w:rPr>
        <w:t xml:space="preserve">Smoking is not permitted anywhere </w:t>
      </w:r>
      <w:r w:rsidR="00EB7C1A">
        <w:rPr>
          <w:rFonts w:ascii="Arial" w:hAnsi="Arial"/>
        </w:rPr>
        <w:t>within</w:t>
      </w:r>
      <w:r w:rsidRPr="007B7F4E">
        <w:rPr>
          <w:rFonts w:ascii="Arial" w:hAnsi="Arial"/>
        </w:rPr>
        <w:t xml:space="preserve"> the school grounds or buildings at any time,</w:t>
      </w:r>
      <w:r w:rsidR="00EB7C1A">
        <w:rPr>
          <w:rFonts w:ascii="Arial" w:hAnsi="Arial"/>
        </w:rPr>
        <w:t xml:space="preserve"> to include vehicles</w:t>
      </w:r>
      <w:r w:rsidRPr="007B7F4E">
        <w:rPr>
          <w:rFonts w:ascii="Arial" w:hAnsi="Arial"/>
        </w:rPr>
        <w:t xml:space="preserve"> </w:t>
      </w:r>
      <w:r w:rsidR="00904BFE">
        <w:rPr>
          <w:rFonts w:ascii="Arial" w:hAnsi="Arial"/>
        </w:rPr>
        <w:t>parked on school site.</w:t>
      </w:r>
      <w:r w:rsidR="00133391">
        <w:rPr>
          <w:rFonts w:ascii="Arial" w:hAnsi="Arial"/>
        </w:rPr>
        <w:t xml:space="preserve"> The policy extends to </w:t>
      </w:r>
      <w:r w:rsidRPr="007B7F4E">
        <w:rPr>
          <w:rFonts w:ascii="Arial" w:hAnsi="Arial"/>
        </w:rPr>
        <w:t>school events held outside normal school hours</w:t>
      </w:r>
      <w:r w:rsidR="00213086">
        <w:rPr>
          <w:rFonts w:ascii="Arial" w:hAnsi="Arial"/>
        </w:rPr>
        <w:t>.</w:t>
      </w:r>
    </w:p>
    <w:p w:rsidR="00213086" w:rsidRDefault="00213086" w:rsidP="008118BE">
      <w:pPr>
        <w:pStyle w:val="body"/>
        <w:spacing w:before="0" w:beforeAutospacing="0" w:after="0" w:afterAutospacing="0"/>
        <w:ind w:left="709"/>
        <w:jc w:val="both"/>
        <w:rPr>
          <w:rFonts w:ascii="Arial" w:hAnsi="Arial"/>
        </w:rPr>
      </w:pPr>
    </w:p>
    <w:p w:rsidR="008118BE" w:rsidRDefault="00213086" w:rsidP="000C0D35">
      <w:pPr>
        <w:pStyle w:val="body"/>
        <w:tabs>
          <w:tab w:val="left" w:pos="709"/>
        </w:tabs>
        <w:spacing w:before="0" w:beforeAutospacing="0" w:after="0" w:afterAutospacing="0"/>
        <w:ind w:left="709"/>
        <w:jc w:val="both"/>
        <w:rPr>
          <w:rFonts w:ascii="Arial" w:hAnsi="Arial"/>
        </w:rPr>
      </w:pPr>
      <w:r>
        <w:rPr>
          <w:rFonts w:ascii="Arial" w:hAnsi="Arial"/>
        </w:rPr>
        <w:t>S</w:t>
      </w:r>
      <w:r w:rsidR="008118BE" w:rsidRPr="00F76D54">
        <w:rPr>
          <w:rFonts w:ascii="Arial" w:hAnsi="Arial"/>
        </w:rPr>
        <w:t xml:space="preserve">taff are </w:t>
      </w:r>
      <w:r w:rsidR="00097BEF">
        <w:rPr>
          <w:rFonts w:ascii="Arial" w:hAnsi="Arial"/>
        </w:rPr>
        <w:t>required</w:t>
      </w:r>
      <w:r w:rsidR="008118BE" w:rsidRPr="00F76D54">
        <w:rPr>
          <w:rFonts w:ascii="Arial" w:hAnsi="Arial"/>
        </w:rPr>
        <w:t xml:space="preserve"> to refrain from smoking in their own vehicles whilst on duty or when used on school business and when carrying passengers on school business. </w:t>
      </w:r>
      <w:r w:rsidR="008118BE" w:rsidRPr="007B7F4E">
        <w:rPr>
          <w:rFonts w:ascii="Arial" w:hAnsi="Arial"/>
        </w:rPr>
        <w:t>Staff</w:t>
      </w:r>
      <w:r w:rsidR="008118BE">
        <w:rPr>
          <w:rFonts w:ascii="Arial" w:hAnsi="Arial"/>
        </w:rPr>
        <w:t xml:space="preserve"> and </w:t>
      </w:r>
      <w:r w:rsidR="00097BEF">
        <w:rPr>
          <w:rFonts w:ascii="Arial" w:hAnsi="Arial"/>
        </w:rPr>
        <w:t>parent helpers</w:t>
      </w:r>
      <w:r w:rsidR="008118BE" w:rsidRPr="007B7F4E">
        <w:rPr>
          <w:rFonts w:ascii="Arial" w:hAnsi="Arial"/>
        </w:rPr>
        <w:t xml:space="preserve"> are expected to refrain from smoking on all school trips.</w:t>
      </w:r>
      <w:r w:rsidR="00F47644">
        <w:rPr>
          <w:rFonts w:ascii="Arial" w:hAnsi="Arial"/>
        </w:rPr>
        <w:t xml:space="preserve"> </w:t>
      </w:r>
      <w:r w:rsidR="00F47644" w:rsidRPr="00F47644">
        <w:rPr>
          <w:rFonts w:ascii="Arial" w:hAnsi="Arial"/>
        </w:rPr>
        <w:t>Employees are reminded that it is an offence to smoke, or not to prevent smoking, in a private vehicle which is carrying children under the age of 18</w:t>
      </w:r>
      <w:r w:rsidR="00F47644">
        <w:rPr>
          <w:rFonts w:ascii="Arial" w:hAnsi="Arial"/>
        </w:rPr>
        <w:t>.</w:t>
      </w:r>
    </w:p>
    <w:p w:rsidR="00AB2A9E" w:rsidRDefault="00AB2A9E" w:rsidP="00AB2A9E">
      <w:pPr>
        <w:pStyle w:val="body"/>
        <w:tabs>
          <w:tab w:val="left" w:pos="709"/>
        </w:tabs>
        <w:spacing w:before="0" w:beforeAutospacing="0" w:after="0" w:afterAutospacing="0"/>
        <w:jc w:val="both"/>
        <w:rPr>
          <w:rFonts w:ascii="Arial" w:hAnsi="Arial"/>
        </w:rPr>
      </w:pPr>
    </w:p>
    <w:p w:rsidR="00802673" w:rsidRDefault="00802673" w:rsidP="000311E6">
      <w:pPr>
        <w:pStyle w:val="Default"/>
        <w:numPr>
          <w:ilvl w:val="0"/>
          <w:numId w:val="32"/>
        </w:numPr>
        <w:ind w:left="709" w:hanging="709"/>
        <w:jc w:val="both"/>
        <w:rPr>
          <w:b/>
          <w:bCs/>
        </w:rPr>
      </w:pPr>
      <w:r>
        <w:rPr>
          <w:b/>
          <w:bCs/>
        </w:rPr>
        <w:t xml:space="preserve">Staff who make Visits to </w:t>
      </w:r>
      <w:r w:rsidR="00311084">
        <w:rPr>
          <w:b/>
          <w:bCs/>
        </w:rPr>
        <w:t>Student’s</w:t>
      </w:r>
      <w:r>
        <w:rPr>
          <w:b/>
          <w:bCs/>
        </w:rPr>
        <w:t xml:space="preserve"> Homes and Third Party Premises</w:t>
      </w:r>
    </w:p>
    <w:p w:rsidR="00802673" w:rsidRDefault="00802673" w:rsidP="00802673">
      <w:pPr>
        <w:pStyle w:val="Default"/>
        <w:ind w:left="709"/>
        <w:jc w:val="both"/>
      </w:pPr>
    </w:p>
    <w:p w:rsidR="00802673" w:rsidRDefault="00523CF9" w:rsidP="000C0D35">
      <w:pPr>
        <w:pStyle w:val="Default"/>
        <w:ind w:left="709"/>
        <w:jc w:val="both"/>
      </w:pPr>
      <w:r w:rsidRPr="00523CF9">
        <w:rPr>
          <w:rFonts w:cs="Times New Roman"/>
          <w:color w:val="auto"/>
        </w:rPr>
        <w:t>Certain premises to which staff may make professional visits may not be directly covered by the provisions of the Health Act 2006.</w:t>
      </w:r>
      <w:r>
        <w:t xml:space="preserve"> </w:t>
      </w:r>
      <w:r w:rsidR="00802673">
        <w:rPr>
          <w:rFonts w:cs="Times New Roman"/>
          <w:color w:val="auto"/>
        </w:rPr>
        <w:t>Nevertheless, the school believes that</w:t>
      </w:r>
      <w:r w:rsidR="00802673">
        <w:t xml:space="preserve"> </w:t>
      </w:r>
      <w:r w:rsidR="00761A05">
        <w:t>staff</w:t>
      </w:r>
      <w:r w:rsidR="00802673">
        <w:t xml:space="preserve"> should be protected when visiting </w:t>
      </w:r>
      <w:r w:rsidR="00311084">
        <w:t>student</w:t>
      </w:r>
      <w:r w:rsidR="00802673">
        <w:t xml:space="preserve">s, parents and carers in their homes or other settings.  </w:t>
      </w:r>
    </w:p>
    <w:p w:rsidR="00802673" w:rsidRDefault="00802673" w:rsidP="00802673">
      <w:pPr>
        <w:pStyle w:val="Default"/>
        <w:ind w:left="709"/>
        <w:jc w:val="both"/>
        <w:rPr>
          <w:sz w:val="22"/>
          <w:szCs w:val="22"/>
        </w:rPr>
      </w:pPr>
    </w:p>
    <w:p w:rsidR="00802673" w:rsidRDefault="00802673" w:rsidP="000C0D35">
      <w:pPr>
        <w:pStyle w:val="Default"/>
        <w:ind w:left="709"/>
        <w:jc w:val="both"/>
      </w:pPr>
      <w:r>
        <w:t xml:space="preserve">Where a visit is pre-planned, staff, who, as part of their duties are required to visit </w:t>
      </w:r>
      <w:r w:rsidR="00874DEE">
        <w:t>students outside of school, s</w:t>
      </w:r>
      <w:r>
        <w:t>hould</w:t>
      </w:r>
      <w:r w:rsidR="00874DEE">
        <w:t>, where appropriate,</w:t>
      </w:r>
      <w:r>
        <w:t xml:space="preserve"> advise the persons responsible for the premises of the school’s No Smoking Policy.</w:t>
      </w:r>
    </w:p>
    <w:p w:rsidR="00802673" w:rsidRDefault="00802673" w:rsidP="00802673">
      <w:pPr>
        <w:pStyle w:val="Default"/>
        <w:ind w:left="709"/>
        <w:jc w:val="both"/>
      </w:pPr>
    </w:p>
    <w:p w:rsidR="00802673" w:rsidRDefault="00802673" w:rsidP="000C0D35">
      <w:pPr>
        <w:pStyle w:val="Default"/>
        <w:ind w:left="709"/>
        <w:jc w:val="both"/>
      </w:pPr>
      <w:r>
        <w:t>When making such arrangements, it is important to identify individuals who have a pre-existing cond</w:t>
      </w:r>
      <w:r w:rsidR="00F93CC0">
        <w:t>ition that could be</w:t>
      </w:r>
      <w:r>
        <w:t xml:space="preserve"> made worse by exposure to tobacco smoke, or who face additional risks.  This includes pregnant women and those with asthma or other respiratory diseases. Individuals who have such conditions are at higher risk and particular care will be taken to prevent or minimise their exposure to tobacco smoke.</w:t>
      </w:r>
    </w:p>
    <w:p w:rsidR="008118BE" w:rsidRDefault="008118BE" w:rsidP="00164CCD">
      <w:pPr>
        <w:pStyle w:val="Default"/>
        <w:ind w:left="709" w:hanging="709"/>
        <w:jc w:val="both"/>
        <w:rPr>
          <w:b/>
          <w:bCs/>
          <w:sz w:val="23"/>
          <w:szCs w:val="23"/>
        </w:rPr>
      </w:pPr>
    </w:p>
    <w:p w:rsidR="00133391" w:rsidRDefault="00133391" w:rsidP="000C0D35">
      <w:pPr>
        <w:pStyle w:val="Default"/>
        <w:ind w:left="709"/>
        <w:jc w:val="both"/>
      </w:pPr>
      <w:r>
        <w:t xml:space="preserve">Staff will aim to contact those to be visited in order to arrange for a non-smoking area to be provided for the duration of the visit. Where this is not possible, a request will be made that there will be no smoking inside the premises or in the meeting area, for at least one hour before the visit takes place, and for the duration of the visit. </w:t>
      </w:r>
    </w:p>
    <w:p w:rsidR="00133391" w:rsidRPr="00133391" w:rsidRDefault="00133391" w:rsidP="00133391">
      <w:pPr>
        <w:rPr>
          <w:rFonts w:ascii="Calibri" w:hAnsi="Calibri"/>
          <w:color w:val="1F497D"/>
        </w:rPr>
      </w:pPr>
    </w:p>
    <w:p w:rsidR="00133391" w:rsidRDefault="00133391" w:rsidP="000C0D35">
      <w:pPr>
        <w:pStyle w:val="Default"/>
        <w:ind w:left="709"/>
        <w:jc w:val="both"/>
      </w:pPr>
      <w:r>
        <w:t xml:space="preserve">In circumstances where it is not possible to make such arrangements in advance of a visit, </w:t>
      </w:r>
      <w:r w:rsidRPr="00F93CC0">
        <w:t>staff should seek the advice of their line manager</w:t>
      </w:r>
      <w:r>
        <w:t xml:space="preserve"> who will take all reasonable steps to protect them from exposure to second-ha</w:t>
      </w:r>
      <w:r w:rsidR="00523CF9">
        <w:t>nd smoke. The risk of entering</w:t>
      </w:r>
      <w:r>
        <w:t xml:space="preserve"> premises where smoking is or may be taking place, needs to be weighed against the risk of not undertaking the visit.</w:t>
      </w:r>
    </w:p>
    <w:p w:rsidR="000C0D35" w:rsidRDefault="000C0D35" w:rsidP="000C0D35">
      <w:pPr>
        <w:pStyle w:val="Default"/>
        <w:ind w:left="709"/>
        <w:jc w:val="both"/>
      </w:pPr>
    </w:p>
    <w:p w:rsidR="00133391" w:rsidRDefault="00133391" w:rsidP="00164CCD">
      <w:pPr>
        <w:pStyle w:val="Default"/>
        <w:ind w:left="709" w:hanging="709"/>
        <w:jc w:val="both"/>
        <w:rPr>
          <w:b/>
          <w:bCs/>
          <w:sz w:val="23"/>
          <w:szCs w:val="23"/>
        </w:rPr>
      </w:pPr>
    </w:p>
    <w:p w:rsidR="00164CCD" w:rsidRPr="00DD61AE" w:rsidRDefault="00AB2A9E" w:rsidP="00164CCD">
      <w:pPr>
        <w:pStyle w:val="Default"/>
        <w:ind w:left="709" w:hanging="709"/>
        <w:jc w:val="both"/>
      </w:pPr>
      <w:r>
        <w:rPr>
          <w:b/>
          <w:bCs/>
        </w:rPr>
        <w:t>7</w:t>
      </w:r>
      <w:r w:rsidR="004B4100" w:rsidRPr="00DD61AE">
        <w:rPr>
          <w:b/>
          <w:bCs/>
        </w:rPr>
        <w:tab/>
      </w:r>
      <w:r w:rsidR="00657D30" w:rsidRPr="00DD61AE">
        <w:rPr>
          <w:b/>
          <w:bCs/>
        </w:rPr>
        <w:t>Breaching</w:t>
      </w:r>
      <w:r w:rsidR="00164CCD" w:rsidRPr="00DD61AE">
        <w:rPr>
          <w:b/>
          <w:bCs/>
        </w:rPr>
        <w:t xml:space="preserve"> the conditions of the policy </w:t>
      </w:r>
    </w:p>
    <w:p w:rsidR="00164CCD" w:rsidRPr="00857601" w:rsidRDefault="00164CCD" w:rsidP="00164CCD">
      <w:pPr>
        <w:pStyle w:val="Default"/>
        <w:ind w:left="709" w:hanging="709"/>
        <w:jc w:val="both"/>
        <w:rPr>
          <w:sz w:val="23"/>
          <w:szCs w:val="23"/>
        </w:rPr>
      </w:pPr>
    </w:p>
    <w:p w:rsidR="00213086" w:rsidRDefault="00856654" w:rsidP="000C0D35">
      <w:pPr>
        <w:pStyle w:val="body"/>
        <w:spacing w:before="0" w:beforeAutospacing="0" w:after="0" w:afterAutospacing="0"/>
        <w:ind w:left="709"/>
        <w:jc w:val="both"/>
        <w:rPr>
          <w:rFonts w:ascii="Arial" w:hAnsi="Arial"/>
        </w:rPr>
      </w:pPr>
      <w:r>
        <w:rPr>
          <w:rFonts w:ascii="Arial" w:hAnsi="Arial"/>
        </w:rPr>
        <w:lastRenderedPageBreak/>
        <w:t>Staff b</w:t>
      </w:r>
      <w:r w:rsidR="00213086" w:rsidRPr="00F76D54">
        <w:rPr>
          <w:rFonts w:ascii="Arial" w:hAnsi="Arial"/>
        </w:rPr>
        <w:t xml:space="preserve">reaches of this policy will be subject to </w:t>
      </w:r>
      <w:r w:rsidR="00767D03">
        <w:rPr>
          <w:rFonts w:ascii="Arial" w:hAnsi="Arial"/>
        </w:rPr>
        <w:t>D</w:t>
      </w:r>
      <w:r w:rsidR="00213086" w:rsidRPr="00F76D54">
        <w:rPr>
          <w:rFonts w:ascii="Arial" w:hAnsi="Arial"/>
        </w:rPr>
        <w:t xml:space="preserve">isciplinary procedures. </w:t>
      </w:r>
      <w:r w:rsidR="00AB2A9E">
        <w:rPr>
          <w:rFonts w:ascii="Arial" w:hAnsi="Arial"/>
        </w:rPr>
        <w:t xml:space="preserve"> </w:t>
      </w:r>
      <w:r w:rsidR="00213086" w:rsidRPr="00F76D54">
        <w:rPr>
          <w:rFonts w:ascii="Arial" w:hAnsi="Arial"/>
        </w:rPr>
        <w:t>Those who do not comply with the law may also be liable to a fixed penalty fine and possible criminal prosecution.</w:t>
      </w:r>
    </w:p>
    <w:p w:rsidR="0064089A" w:rsidRDefault="0064089A" w:rsidP="00213086">
      <w:pPr>
        <w:pStyle w:val="body"/>
        <w:spacing w:before="0" w:beforeAutospacing="0" w:after="0" w:afterAutospacing="0"/>
        <w:ind w:left="709"/>
        <w:jc w:val="both"/>
        <w:rPr>
          <w:rFonts w:ascii="Arial" w:hAnsi="Arial"/>
        </w:rPr>
      </w:pPr>
    </w:p>
    <w:p w:rsidR="00164CCD" w:rsidRPr="00BE24A4" w:rsidRDefault="0064089A" w:rsidP="000C0D35">
      <w:pPr>
        <w:pStyle w:val="Default"/>
        <w:ind w:left="709"/>
        <w:jc w:val="both"/>
      </w:pPr>
      <w:r w:rsidRPr="00BE24A4">
        <w:t>Any visitor</w:t>
      </w:r>
      <w:r w:rsidR="00164CCD" w:rsidRPr="00BE24A4">
        <w:t xml:space="preserve"> to </w:t>
      </w:r>
      <w:r w:rsidR="00213086" w:rsidRPr="00BE24A4">
        <w:t>school site</w:t>
      </w:r>
      <w:r w:rsidR="00164CCD" w:rsidRPr="00BE24A4">
        <w:t xml:space="preserve"> brea</w:t>
      </w:r>
      <w:r w:rsidR="00657D30">
        <w:t>ching</w:t>
      </w:r>
      <w:r w:rsidR="00164CCD" w:rsidRPr="00BE24A4">
        <w:t xml:space="preserve"> the conditions of this policy</w:t>
      </w:r>
      <w:r w:rsidR="00213086" w:rsidRPr="00BE24A4">
        <w:t>,</w:t>
      </w:r>
      <w:r w:rsidRPr="00BE24A4">
        <w:t xml:space="preserve"> </w:t>
      </w:r>
      <w:r w:rsidR="00164CCD" w:rsidRPr="00BE24A4">
        <w:t>will be</w:t>
      </w:r>
      <w:r w:rsidRPr="00BE24A4">
        <w:t xml:space="preserve"> </w:t>
      </w:r>
      <w:r w:rsidR="00164CCD" w:rsidRPr="00BE24A4">
        <w:t xml:space="preserve">asked to stop smoking, or to leave the premises. </w:t>
      </w:r>
    </w:p>
    <w:p w:rsidR="00164CCD" w:rsidRPr="00BE24A4" w:rsidRDefault="00164CCD" w:rsidP="00164CCD">
      <w:pPr>
        <w:pStyle w:val="Default"/>
        <w:ind w:left="709" w:hanging="709"/>
        <w:jc w:val="both"/>
        <w:rPr>
          <w:i/>
        </w:rPr>
      </w:pPr>
    </w:p>
    <w:p w:rsidR="00164CCD" w:rsidRDefault="00164CCD" w:rsidP="000C0D35">
      <w:pPr>
        <w:pStyle w:val="Default"/>
        <w:numPr>
          <w:ilvl w:val="0"/>
          <w:numId w:val="34"/>
        </w:numPr>
        <w:ind w:hanging="720"/>
        <w:jc w:val="both"/>
        <w:rPr>
          <w:b/>
          <w:bCs/>
        </w:rPr>
      </w:pPr>
      <w:r w:rsidRPr="00BE24A4">
        <w:rPr>
          <w:b/>
          <w:bCs/>
        </w:rPr>
        <w:t xml:space="preserve">Support </w:t>
      </w:r>
      <w:r w:rsidR="006850FD">
        <w:rPr>
          <w:b/>
          <w:bCs/>
        </w:rPr>
        <w:t xml:space="preserve">for Staff </w:t>
      </w:r>
      <w:r w:rsidR="00C239BB" w:rsidRPr="00C239BB">
        <w:rPr>
          <w:b/>
          <w:bCs/>
        </w:rPr>
        <w:t>Wishing to Stop Smoking</w:t>
      </w:r>
    </w:p>
    <w:p w:rsidR="000C0D35" w:rsidRDefault="000C0D35" w:rsidP="000C0D35">
      <w:pPr>
        <w:pStyle w:val="Default"/>
        <w:jc w:val="both"/>
      </w:pPr>
    </w:p>
    <w:p w:rsidR="000C0D35" w:rsidRPr="000C0D35" w:rsidRDefault="000C0D35" w:rsidP="0097706C">
      <w:pPr>
        <w:pStyle w:val="Default"/>
        <w:ind w:left="709"/>
        <w:jc w:val="both"/>
      </w:pPr>
      <w:r w:rsidRPr="000C0D35">
        <w:t>The school actively encourages employees who want to give up smoking to take advantage of</w:t>
      </w:r>
      <w:r>
        <w:t xml:space="preserve"> all support offered. This i</w:t>
      </w:r>
      <w:r w:rsidRPr="000C0D35">
        <w:t>ncludes a confidential advisory service available to all staff to discuss, in complete confidence, work-related health issues.</w:t>
      </w:r>
      <w:r w:rsidR="0097706C">
        <w:t xml:space="preserve"> The telephone number is 01743 252833.</w:t>
      </w:r>
    </w:p>
    <w:p w:rsidR="000C0D35" w:rsidRPr="000C0D35" w:rsidRDefault="000C0D35" w:rsidP="000C0D35">
      <w:pPr>
        <w:pStyle w:val="Default"/>
        <w:jc w:val="both"/>
      </w:pPr>
    </w:p>
    <w:p w:rsidR="0064089A" w:rsidRPr="000C0D35" w:rsidRDefault="000C0D35" w:rsidP="000C0D35">
      <w:pPr>
        <w:pStyle w:val="Default"/>
        <w:ind w:left="709"/>
        <w:jc w:val="both"/>
      </w:pPr>
      <w:r w:rsidRPr="000C0D35">
        <w:t xml:space="preserve">Further advice and support for </w:t>
      </w:r>
      <w:r w:rsidR="0097706C">
        <w:t>smokers wishing to quit a</w:t>
      </w:r>
      <w:r w:rsidR="00164CCD" w:rsidRPr="000C0D35">
        <w:t xml:space="preserve">re available at a wide range of venues across Shropshire. </w:t>
      </w:r>
      <w:r w:rsidR="004507A4" w:rsidRPr="000C0D35">
        <w:t>For further details, see Appendix A.</w:t>
      </w:r>
    </w:p>
    <w:p w:rsidR="004507A4" w:rsidRDefault="004507A4" w:rsidP="00164CCD">
      <w:pPr>
        <w:pStyle w:val="Default"/>
        <w:ind w:left="709" w:hanging="709"/>
        <w:jc w:val="both"/>
      </w:pPr>
    </w:p>
    <w:p w:rsidR="004507A4" w:rsidRPr="00CC16A9" w:rsidRDefault="00AB2A9E" w:rsidP="004507A4">
      <w:pPr>
        <w:pStyle w:val="Default"/>
        <w:ind w:left="709" w:hanging="709"/>
        <w:jc w:val="both"/>
      </w:pPr>
      <w:r w:rsidRPr="00AB2A9E">
        <w:rPr>
          <w:b/>
        </w:rPr>
        <w:t>9</w:t>
      </w:r>
      <w:r w:rsidR="000C0D35">
        <w:rPr>
          <w:b/>
        </w:rPr>
        <w:t>.</w:t>
      </w:r>
      <w:r w:rsidR="004507A4" w:rsidRPr="00CC16A9">
        <w:tab/>
      </w:r>
      <w:r w:rsidR="004507A4" w:rsidRPr="00CC16A9">
        <w:rPr>
          <w:b/>
        </w:rPr>
        <w:t xml:space="preserve">Links to other </w:t>
      </w:r>
      <w:r w:rsidR="00767D03" w:rsidRPr="00767D03">
        <w:rPr>
          <w:b/>
        </w:rPr>
        <w:t>P</w:t>
      </w:r>
      <w:r w:rsidR="004507A4" w:rsidRPr="00767D03">
        <w:rPr>
          <w:rStyle w:val="Hyperlink"/>
          <w:b/>
          <w:color w:val="000000"/>
          <w:u w:val="none"/>
        </w:rPr>
        <w:t>olicies</w:t>
      </w:r>
    </w:p>
    <w:p w:rsidR="004507A4" w:rsidRPr="00CC16A9" w:rsidRDefault="004507A4" w:rsidP="004507A4">
      <w:pPr>
        <w:pStyle w:val="Default"/>
        <w:ind w:left="709" w:hanging="709"/>
        <w:jc w:val="both"/>
      </w:pPr>
    </w:p>
    <w:p w:rsidR="004507A4" w:rsidRDefault="004507A4" w:rsidP="004507A4">
      <w:pPr>
        <w:pStyle w:val="Default"/>
        <w:ind w:left="709"/>
        <w:jc w:val="both"/>
      </w:pPr>
      <w:r w:rsidRPr="00CC16A9">
        <w:t>Disciplinary procedure</w:t>
      </w:r>
    </w:p>
    <w:p w:rsidR="00A40B9B" w:rsidRDefault="00A40B9B" w:rsidP="004507A4">
      <w:pPr>
        <w:pStyle w:val="Default"/>
        <w:ind w:left="709"/>
        <w:jc w:val="both"/>
      </w:pPr>
    </w:p>
    <w:p w:rsidR="00A40B9B" w:rsidRDefault="00AB2A9E" w:rsidP="00A40B9B">
      <w:pPr>
        <w:pStyle w:val="Default"/>
        <w:ind w:left="709" w:hanging="709"/>
        <w:jc w:val="both"/>
      </w:pPr>
      <w:r w:rsidRPr="00AB2A9E">
        <w:rPr>
          <w:b/>
        </w:rPr>
        <w:t>10</w:t>
      </w:r>
      <w:r w:rsidR="00A40B9B">
        <w:t xml:space="preserve"> </w:t>
      </w:r>
      <w:r w:rsidR="00A40B9B">
        <w:tab/>
      </w:r>
      <w:r w:rsidR="00A40B9B" w:rsidRPr="00A40B9B">
        <w:rPr>
          <w:b/>
        </w:rPr>
        <w:t>Monitor and Review</w:t>
      </w:r>
    </w:p>
    <w:p w:rsidR="00A40B9B" w:rsidRDefault="00A40B9B" w:rsidP="00A40B9B">
      <w:pPr>
        <w:pStyle w:val="Default"/>
        <w:ind w:left="709" w:hanging="709"/>
        <w:jc w:val="both"/>
      </w:pPr>
    </w:p>
    <w:p w:rsidR="00A40B9B" w:rsidRPr="00CC16A9" w:rsidRDefault="00A40B9B" w:rsidP="00A40B9B">
      <w:pPr>
        <w:pStyle w:val="Default"/>
        <w:ind w:left="709"/>
        <w:jc w:val="both"/>
      </w:pPr>
      <w:r>
        <w:t xml:space="preserve">This policy will be </w:t>
      </w:r>
      <w:r w:rsidR="00904BFE">
        <w:t xml:space="preserve">reviewed every three years </w:t>
      </w:r>
      <w:r w:rsidR="00BC126D">
        <w:t>by the Governing Body.</w:t>
      </w:r>
    </w:p>
    <w:p w:rsidR="006A1C03" w:rsidRDefault="004507A4" w:rsidP="00164CCD">
      <w:pPr>
        <w:pStyle w:val="Default"/>
        <w:ind w:left="709" w:hanging="709"/>
        <w:jc w:val="both"/>
      </w:pPr>
      <w:r>
        <w:br w:type="page"/>
      </w:r>
    </w:p>
    <w:p w:rsidR="004507A4" w:rsidRPr="004507A4" w:rsidRDefault="004507A4" w:rsidP="004507A4">
      <w:pPr>
        <w:pStyle w:val="Default"/>
        <w:ind w:left="709"/>
        <w:jc w:val="both"/>
        <w:rPr>
          <w:b/>
        </w:rPr>
      </w:pPr>
      <w:r w:rsidRPr="004507A4">
        <w:rPr>
          <w:b/>
        </w:rPr>
        <w:lastRenderedPageBreak/>
        <w:t>Appendix A</w:t>
      </w:r>
      <w:r>
        <w:rPr>
          <w:b/>
        </w:rPr>
        <w:t>: ‘Help to Quit’ - Suggested Sources of Support for Staff and Students</w:t>
      </w:r>
    </w:p>
    <w:p w:rsidR="004507A4" w:rsidRDefault="004507A4" w:rsidP="00164CCD">
      <w:pPr>
        <w:pStyle w:val="Default"/>
        <w:ind w:left="709" w:hanging="709"/>
        <w:jc w:val="both"/>
      </w:pPr>
    </w:p>
    <w:p w:rsidR="006A1C03" w:rsidRDefault="006A1C03" w:rsidP="00EF6743">
      <w:pPr>
        <w:spacing w:after="120"/>
        <w:ind w:left="709"/>
        <w:outlineLvl w:val="1"/>
        <w:rPr>
          <w:rFonts w:ascii="Arial" w:hAnsi="Arial" w:cs="Arial"/>
          <w:color w:val="0070C0"/>
          <w:lang w:eastAsia="en-GB"/>
        </w:rPr>
      </w:pPr>
      <w:r w:rsidRPr="00CC16A9">
        <w:rPr>
          <w:rFonts w:ascii="Arial" w:hAnsi="Arial" w:cs="Arial"/>
          <w:b/>
          <w:bCs/>
          <w:color w:val="000000"/>
          <w:lang w:eastAsia="en-GB"/>
        </w:rPr>
        <w:t>Stop smoking services</w:t>
      </w:r>
      <w:r w:rsidR="00EF6743" w:rsidRPr="00CC16A9">
        <w:rPr>
          <w:rFonts w:ascii="Arial" w:hAnsi="Arial" w:cs="Arial"/>
          <w:b/>
          <w:bCs/>
          <w:color w:val="000000"/>
          <w:lang w:eastAsia="en-GB"/>
        </w:rPr>
        <w:t xml:space="preserve">: </w:t>
      </w:r>
      <w:r w:rsidRPr="00CC16A9">
        <w:rPr>
          <w:rFonts w:ascii="Arial" w:hAnsi="Arial" w:cs="Arial"/>
          <w:color w:val="000000"/>
          <w:lang w:eastAsia="en-GB"/>
        </w:rPr>
        <w:t>This service is managed by </w:t>
      </w:r>
      <w:hyperlink r:id="rId12" w:history="1">
        <w:r w:rsidRPr="00EF6743">
          <w:rPr>
            <w:rFonts w:ascii="Arial" w:hAnsi="Arial" w:cs="Arial"/>
            <w:color w:val="0070C0"/>
            <w:u w:val="single"/>
            <w:lang w:eastAsia="en-GB"/>
          </w:rPr>
          <w:t>Shropshire Community Health NHS Trust</w:t>
        </w:r>
      </w:hyperlink>
    </w:p>
    <w:p w:rsidR="00EF6743" w:rsidRPr="00CC16A9" w:rsidRDefault="006A1C03" w:rsidP="00EF6743">
      <w:pPr>
        <w:shd w:val="clear" w:color="auto" w:fill="FFFFFF"/>
        <w:spacing w:before="100" w:beforeAutospacing="1" w:after="100" w:afterAutospacing="1" w:line="336" w:lineRule="atLeast"/>
        <w:ind w:left="709"/>
        <w:rPr>
          <w:rFonts w:ascii="Arial" w:hAnsi="Arial" w:cs="Arial"/>
          <w:color w:val="000000"/>
          <w:lang w:eastAsia="en-GB"/>
        </w:rPr>
      </w:pPr>
      <w:r w:rsidRPr="00CC16A9">
        <w:rPr>
          <w:rFonts w:ascii="Arial" w:hAnsi="Arial" w:cs="Arial"/>
          <w:color w:val="000000"/>
          <w:lang w:eastAsia="en-GB"/>
        </w:rPr>
        <w:t>Help 2 Quit is a free NHS stop smoking service in Shropshire – you are four times more likely to quit with our help than if you attempt to stop smoking on your own.</w:t>
      </w:r>
      <w:r w:rsidR="00EF6743" w:rsidRPr="00CC16A9">
        <w:rPr>
          <w:rFonts w:ascii="Arial" w:hAnsi="Arial" w:cs="Arial"/>
          <w:color w:val="000000"/>
          <w:lang w:eastAsia="en-GB"/>
        </w:rPr>
        <w:t xml:space="preserve"> </w:t>
      </w:r>
      <w:r w:rsidRPr="00CC16A9">
        <w:rPr>
          <w:rFonts w:ascii="Arial" w:hAnsi="Arial" w:cs="Arial"/>
          <w:color w:val="000000"/>
          <w:lang w:eastAsia="en-GB"/>
        </w:rPr>
        <w:t>Help 2 Quit is available in almost all GP surgeries in Shropshire. Ask at your GP pr</w:t>
      </w:r>
      <w:r w:rsidR="00EF6743" w:rsidRPr="00CC16A9">
        <w:rPr>
          <w:rFonts w:ascii="Arial" w:hAnsi="Arial" w:cs="Arial"/>
          <w:color w:val="000000"/>
          <w:lang w:eastAsia="en-GB"/>
        </w:rPr>
        <w:t>a</w:t>
      </w:r>
      <w:r w:rsidRPr="00CC16A9">
        <w:rPr>
          <w:rFonts w:ascii="Arial" w:hAnsi="Arial" w:cs="Arial"/>
          <w:color w:val="000000"/>
          <w:lang w:eastAsia="en-GB"/>
        </w:rPr>
        <w:t>ctice to see the Help 2 Quit Nurse.</w:t>
      </w:r>
    </w:p>
    <w:p w:rsidR="006A1C03" w:rsidRPr="00CC16A9" w:rsidRDefault="006A1C03" w:rsidP="00EF6743">
      <w:pPr>
        <w:shd w:val="clear" w:color="auto" w:fill="FFFFFF"/>
        <w:spacing w:before="100" w:beforeAutospacing="1" w:after="100" w:afterAutospacing="1" w:line="336" w:lineRule="atLeast"/>
        <w:ind w:left="709"/>
        <w:rPr>
          <w:rFonts w:ascii="Arial" w:hAnsi="Arial" w:cs="Arial"/>
          <w:color w:val="000000"/>
          <w:lang w:eastAsia="en-GB"/>
        </w:rPr>
      </w:pPr>
      <w:r w:rsidRPr="00CC16A9">
        <w:rPr>
          <w:rFonts w:ascii="Arial" w:hAnsi="Arial" w:cs="Arial"/>
          <w:color w:val="000000"/>
          <w:lang w:eastAsia="en-GB"/>
        </w:rPr>
        <w:t>Help 2 Quit is also provided in many:</w:t>
      </w:r>
    </w:p>
    <w:p w:rsidR="006A1C03" w:rsidRPr="00CC16A9" w:rsidRDefault="006A1C03" w:rsidP="00EF6743">
      <w:pPr>
        <w:numPr>
          <w:ilvl w:val="0"/>
          <w:numId w:val="25"/>
        </w:numPr>
        <w:shd w:val="clear" w:color="auto" w:fill="FFFFFF"/>
        <w:spacing w:before="100" w:beforeAutospacing="1" w:after="100" w:afterAutospacing="1" w:line="336" w:lineRule="atLeast"/>
        <w:rPr>
          <w:rFonts w:ascii="Arial" w:hAnsi="Arial" w:cs="Arial"/>
          <w:color w:val="000000"/>
          <w:lang w:eastAsia="en-GB"/>
        </w:rPr>
      </w:pPr>
      <w:r w:rsidRPr="00CC16A9">
        <w:rPr>
          <w:rFonts w:ascii="Arial" w:hAnsi="Arial" w:cs="Arial"/>
          <w:color w:val="000000"/>
          <w:lang w:eastAsia="en-GB"/>
        </w:rPr>
        <w:t>Pharmacies</w:t>
      </w:r>
    </w:p>
    <w:p w:rsidR="006A1C03" w:rsidRPr="00CC16A9" w:rsidRDefault="006A1C03" w:rsidP="00EF6743">
      <w:pPr>
        <w:numPr>
          <w:ilvl w:val="0"/>
          <w:numId w:val="25"/>
        </w:numPr>
        <w:shd w:val="clear" w:color="auto" w:fill="FFFFFF"/>
        <w:spacing w:before="100" w:beforeAutospacing="1" w:after="100" w:afterAutospacing="1" w:line="336" w:lineRule="atLeast"/>
        <w:rPr>
          <w:rFonts w:ascii="Arial" w:hAnsi="Arial" w:cs="Arial"/>
          <w:color w:val="000000"/>
          <w:lang w:eastAsia="en-GB"/>
        </w:rPr>
      </w:pPr>
      <w:r w:rsidRPr="00CC16A9">
        <w:rPr>
          <w:rFonts w:ascii="Arial" w:hAnsi="Arial" w:cs="Arial"/>
          <w:color w:val="000000"/>
          <w:lang w:eastAsia="en-GB"/>
        </w:rPr>
        <w:t>Community venues</w:t>
      </w:r>
    </w:p>
    <w:p w:rsidR="006A1C03" w:rsidRPr="00CC16A9" w:rsidRDefault="006A1C03" w:rsidP="00EF6743">
      <w:pPr>
        <w:numPr>
          <w:ilvl w:val="0"/>
          <w:numId w:val="25"/>
        </w:numPr>
        <w:shd w:val="clear" w:color="auto" w:fill="FFFFFF"/>
        <w:spacing w:before="100" w:beforeAutospacing="1" w:after="100" w:afterAutospacing="1" w:line="336" w:lineRule="atLeast"/>
        <w:rPr>
          <w:rFonts w:ascii="Arial" w:hAnsi="Arial" w:cs="Arial"/>
          <w:color w:val="000000"/>
          <w:lang w:eastAsia="en-GB"/>
        </w:rPr>
      </w:pPr>
      <w:r w:rsidRPr="00CC16A9">
        <w:rPr>
          <w:rFonts w:ascii="Arial" w:hAnsi="Arial" w:cs="Arial"/>
          <w:color w:val="000000"/>
          <w:lang w:eastAsia="en-GB"/>
        </w:rPr>
        <w:t>Hospitals</w:t>
      </w:r>
    </w:p>
    <w:p w:rsidR="006A1C03" w:rsidRPr="00CC16A9" w:rsidRDefault="006A1C03" w:rsidP="00EF6743">
      <w:pPr>
        <w:numPr>
          <w:ilvl w:val="0"/>
          <w:numId w:val="25"/>
        </w:numPr>
        <w:shd w:val="clear" w:color="auto" w:fill="FFFFFF"/>
        <w:spacing w:before="100" w:beforeAutospacing="1" w:after="100" w:afterAutospacing="1" w:line="336" w:lineRule="atLeast"/>
        <w:rPr>
          <w:rFonts w:ascii="Arial" w:hAnsi="Arial" w:cs="Arial"/>
          <w:color w:val="000000"/>
          <w:lang w:eastAsia="en-GB"/>
        </w:rPr>
      </w:pPr>
      <w:r w:rsidRPr="00CC16A9">
        <w:rPr>
          <w:rFonts w:ascii="Arial" w:hAnsi="Arial" w:cs="Arial"/>
          <w:color w:val="000000"/>
          <w:lang w:eastAsia="en-GB"/>
        </w:rPr>
        <w:t>Selective supermarkets</w:t>
      </w:r>
    </w:p>
    <w:p w:rsidR="006A1C03" w:rsidRPr="00CC16A9" w:rsidRDefault="006A1C03" w:rsidP="00EF6743">
      <w:pPr>
        <w:shd w:val="clear" w:color="auto" w:fill="FFFFFF"/>
        <w:spacing w:before="100" w:beforeAutospacing="1" w:after="100" w:afterAutospacing="1" w:line="336" w:lineRule="atLeast"/>
        <w:ind w:left="709"/>
        <w:rPr>
          <w:rFonts w:ascii="Arial" w:hAnsi="Arial" w:cs="Arial"/>
          <w:color w:val="000000"/>
          <w:lang w:eastAsia="en-GB"/>
        </w:rPr>
      </w:pPr>
      <w:r w:rsidRPr="00CC16A9">
        <w:rPr>
          <w:rFonts w:ascii="Arial" w:hAnsi="Arial" w:cs="Arial"/>
          <w:color w:val="000000"/>
          <w:lang w:eastAsia="en-GB"/>
        </w:rPr>
        <w:t>Help 2 Quit offers free advice, support and treatment to help you stop smoking. Prescription charges may apply.</w:t>
      </w:r>
      <w:r w:rsidR="00EF6743" w:rsidRPr="00CC16A9">
        <w:rPr>
          <w:rFonts w:ascii="Arial" w:hAnsi="Arial" w:cs="Arial"/>
          <w:color w:val="000000"/>
          <w:lang w:eastAsia="en-GB"/>
        </w:rPr>
        <w:t xml:space="preserve"> </w:t>
      </w:r>
      <w:r w:rsidRPr="00CC16A9">
        <w:rPr>
          <w:rFonts w:ascii="Arial" w:hAnsi="Arial" w:cs="Arial"/>
          <w:color w:val="000000"/>
          <w:lang w:eastAsia="en-GB"/>
        </w:rPr>
        <w:t xml:space="preserve">Specially trained Help 2 Quit advisers, including practice nurses, midwives, pharmacists and </w:t>
      </w:r>
      <w:r w:rsidR="00EF6743" w:rsidRPr="00CC16A9">
        <w:rPr>
          <w:rFonts w:ascii="Arial" w:hAnsi="Arial" w:cs="Arial"/>
          <w:color w:val="000000"/>
          <w:lang w:eastAsia="en-GB"/>
        </w:rPr>
        <w:t xml:space="preserve">school nurses, are available in </w:t>
      </w:r>
      <w:r w:rsidRPr="00CC16A9">
        <w:rPr>
          <w:rFonts w:ascii="Arial" w:hAnsi="Arial" w:cs="Arial"/>
          <w:color w:val="000000"/>
          <w:lang w:eastAsia="en-GB"/>
        </w:rPr>
        <w:t>venues across the county to help you to put your plan to stop smoking into action.</w:t>
      </w:r>
    </w:p>
    <w:p w:rsidR="00EF6743" w:rsidRDefault="00EF6743" w:rsidP="00EF6743">
      <w:pPr>
        <w:pStyle w:val="Default"/>
        <w:ind w:left="709"/>
        <w:jc w:val="both"/>
      </w:pPr>
      <w:r w:rsidRPr="001B70F2">
        <w:rPr>
          <w:b/>
        </w:rPr>
        <w:t>Shropshire Community Health NHS Trust:</w:t>
      </w:r>
      <w:r>
        <w:t xml:space="preserve"> Help2Quit – PDF document listing contact details for local GP surgeries and pharmacies </w:t>
      </w:r>
    </w:p>
    <w:p w:rsidR="00EF6743" w:rsidRDefault="003B0C64" w:rsidP="00EF6743">
      <w:pPr>
        <w:pStyle w:val="Default"/>
        <w:ind w:left="709"/>
        <w:jc w:val="both"/>
      </w:pPr>
      <w:hyperlink r:id="rId13" w:history="1">
        <w:r w:rsidR="00EF6743" w:rsidRPr="00F31D34">
          <w:rPr>
            <w:rStyle w:val="Hyperlink"/>
          </w:rPr>
          <w:t>https://www.shropscommunityhealth.nhs.uk/content/doclib/10162.pdf</w:t>
        </w:r>
      </w:hyperlink>
      <w:r w:rsidR="00EF6743">
        <w:t xml:space="preserve"> </w:t>
      </w:r>
    </w:p>
    <w:p w:rsidR="00BE24A4" w:rsidRPr="00BE24A4" w:rsidRDefault="00BE24A4" w:rsidP="00164CCD">
      <w:pPr>
        <w:pStyle w:val="Default"/>
        <w:ind w:left="709" w:hanging="709"/>
        <w:jc w:val="both"/>
      </w:pPr>
    </w:p>
    <w:p w:rsidR="00BE24A4" w:rsidRPr="00BE24A4" w:rsidRDefault="00BE24A4" w:rsidP="00BE24A4">
      <w:pPr>
        <w:pStyle w:val="Default"/>
        <w:ind w:left="709"/>
        <w:jc w:val="both"/>
        <w:rPr>
          <w:i/>
        </w:rPr>
      </w:pPr>
      <w:r w:rsidRPr="00BE24A4">
        <w:rPr>
          <w:b/>
        </w:rPr>
        <w:t>Healthy Shropshire:</w:t>
      </w:r>
      <w:r w:rsidRPr="00BE24A4">
        <w:t xml:space="preserve"> Simple advice on keeping yourself healthy – </w:t>
      </w:r>
      <w:r w:rsidRPr="00BE24A4">
        <w:rPr>
          <w:i/>
        </w:rPr>
        <w:t>search ‘stop smoking’</w:t>
      </w:r>
    </w:p>
    <w:p w:rsidR="00BE24A4" w:rsidRPr="00BE24A4" w:rsidRDefault="003B0C64" w:rsidP="00BE24A4">
      <w:pPr>
        <w:pStyle w:val="Default"/>
        <w:ind w:left="709"/>
        <w:jc w:val="both"/>
      </w:pPr>
      <w:hyperlink r:id="rId14" w:history="1">
        <w:r w:rsidR="00BE24A4" w:rsidRPr="00BE24A4">
          <w:rPr>
            <w:rStyle w:val="Hyperlink"/>
          </w:rPr>
          <w:t>http://www.healthyshropshire.co.uk/</w:t>
        </w:r>
      </w:hyperlink>
      <w:r w:rsidR="00BE24A4" w:rsidRPr="00BE24A4">
        <w:t xml:space="preserve"> </w:t>
      </w:r>
    </w:p>
    <w:p w:rsidR="00BE24A4" w:rsidRDefault="00BE24A4" w:rsidP="00BE24A4">
      <w:pPr>
        <w:pStyle w:val="Default"/>
        <w:ind w:left="709"/>
        <w:jc w:val="both"/>
      </w:pPr>
    </w:p>
    <w:p w:rsidR="00BE24A4" w:rsidRPr="00BE24A4" w:rsidRDefault="00BE24A4" w:rsidP="00BE24A4">
      <w:pPr>
        <w:pStyle w:val="Default"/>
        <w:ind w:left="709"/>
        <w:jc w:val="both"/>
      </w:pPr>
      <w:r w:rsidRPr="00BE24A4">
        <w:rPr>
          <w:b/>
        </w:rPr>
        <w:t>South Staffordshire and Shropshire Healthcare NHS Foundation Trust</w:t>
      </w:r>
      <w:r w:rsidRPr="00BE24A4">
        <w:t>: Local directory of ‘stop smoking’ support services</w:t>
      </w:r>
    </w:p>
    <w:p w:rsidR="00BE24A4" w:rsidRDefault="003B0C64" w:rsidP="00BE24A4">
      <w:pPr>
        <w:pStyle w:val="Default"/>
        <w:ind w:left="709"/>
        <w:jc w:val="both"/>
        <w:rPr>
          <w:color w:val="00B050"/>
        </w:rPr>
      </w:pPr>
      <w:hyperlink r:id="rId15" w:history="1">
        <w:r w:rsidR="00BE24A4" w:rsidRPr="00BE24A4">
          <w:rPr>
            <w:rStyle w:val="Hyperlink"/>
          </w:rPr>
          <w:t>http://mentalhealth.sssft.nhs.uk/137-corporate-content/smoke-free/1081-stop-smoking-services</w:t>
        </w:r>
      </w:hyperlink>
      <w:r w:rsidR="00BE24A4" w:rsidRPr="00BE24A4">
        <w:rPr>
          <w:color w:val="00B050"/>
        </w:rPr>
        <w:t xml:space="preserve"> </w:t>
      </w:r>
    </w:p>
    <w:p w:rsidR="006A1C03" w:rsidRDefault="006A1C03" w:rsidP="00BE24A4">
      <w:pPr>
        <w:pStyle w:val="Default"/>
        <w:ind w:left="709"/>
        <w:jc w:val="both"/>
        <w:rPr>
          <w:color w:val="00B050"/>
        </w:rPr>
      </w:pPr>
    </w:p>
    <w:p w:rsidR="006A1C03" w:rsidRPr="00CC16A9" w:rsidRDefault="006A1C03" w:rsidP="00BE24A4">
      <w:pPr>
        <w:pStyle w:val="Default"/>
        <w:ind w:left="709"/>
        <w:jc w:val="both"/>
        <w:rPr>
          <w:b/>
        </w:rPr>
      </w:pPr>
      <w:r w:rsidRPr="00CC16A9">
        <w:rPr>
          <w:b/>
        </w:rPr>
        <w:t>NHS Live Well: Stop smoking</w:t>
      </w:r>
    </w:p>
    <w:p w:rsidR="00BE24A4" w:rsidRDefault="003B0C64" w:rsidP="006A1C03">
      <w:pPr>
        <w:pStyle w:val="Default"/>
        <w:ind w:left="709"/>
        <w:jc w:val="both"/>
      </w:pPr>
      <w:hyperlink r:id="rId16" w:history="1">
        <w:r w:rsidR="006A1C03" w:rsidRPr="006A1C03">
          <w:rPr>
            <w:rStyle w:val="Hyperlink"/>
          </w:rPr>
          <w:t>http://www.nhs.uk/livewell/smoking/Pages/stopsmokingnewhome.aspx</w:t>
        </w:r>
      </w:hyperlink>
      <w:r w:rsidR="006A1C03" w:rsidRPr="006A1C03">
        <w:t xml:space="preserve"> </w:t>
      </w:r>
    </w:p>
    <w:p w:rsidR="00BB7F1A" w:rsidRPr="006A1C03" w:rsidRDefault="00BB7F1A" w:rsidP="006A1C03">
      <w:pPr>
        <w:pStyle w:val="Default"/>
        <w:ind w:left="709"/>
        <w:jc w:val="both"/>
      </w:pPr>
    </w:p>
    <w:p w:rsidR="006A1C03" w:rsidRPr="00BE24A4" w:rsidRDefault="006A1C03" w:rsidP="00164CCD">
      <w:pPr>
        <w:pStyle w:val="Default"/>
        <w:ind w:left="709" w:hanging="709"/>
        <w:jc w:val="both"/>
        <w:rPr>
          <w:b/>
        </w:rPr>
      </w:pPr>
    </w:p>
    <w:p w:rsidR="00BE24A4" w:rsidRDefault="00BE24A4" w:rsidP="00BE24A4">
      <w:pPr>
        <w:pStyle w:val="Default"/>
        <w:ind w:left="709"/>
        <w:jc w:val="both"/>
        <w:rPr>
          <w:b/>
        </w:rPr>
      </w:pPr>
      <w:r w:rsidRPr="00BE24A4">
        <w:rPr>
          <w:b/>
        </w:rPr>
        <w:t>British Heart Foundation</w:t>
      </w:r>
    </w:p>
    <w:p w:rsidR="00BE24A4" w:rsidRDefault="003B0C64" w:rsidP="00BE24A4">
      <w:pPr>
        <w:pStyle w:val="Default"/>
        <w:ind w:left="709"/>
        <w:jc w:val="both"/>
      </w:pPr>
      <w:hyperlink r:id="rId17" w:history="1">
        <w:r w:rsidR="00BE24A4" w:rsidRPr="00BE24A4">
          <w:rPr>
            <w:rStyle w:val="Hyperlink"/>
          </w:rPr>
          <w:t>https://www.bhf.org.uk/heart-health/risk-factors/smoking</w:t>
        </w:r>
      </w:hyperlink>
      <w:r w:rsidR="00BE24A4" w:rsidRPr="00BE24A4">
        <w:t xml:space="preserve"> </w:t>
      </w:r>
    </w:p>
    <w:p w:rsidR="006850FD" w:rsidRDefault="006850FD" w:rsidP="00BE24A4">
      <w:pPr>
        <w:pStyle w:val="Default"/>
        <w:ind w:left="709"/>
        <w:jc w:val="both"/>
      </w:pPr>
    </w:p>
    <w:p w:rsidR="006850FD" w:rsidRPr="00BE24A4" w:rsidRDefault="006850FD" w:rsidP="006850FD">
      <w:pPr>
        <w:pStyle w:val="Default"/>
        <w:ind w:left="709"/>
        <w:jc w:val="both"/>
      </w:pPr>
      <w:r w:rsidRPr="00BE24A4">
        <w:rPr>
          <w:b/>
        </w:rPr>
        <w:t>BBC World Service:</w:t>
      </w:r>
      <w:r w:rsidRPr="00BE24A4">
        <w:t xml:space="preserve"> A guide to giving up cigarettes (iPlayer Radio)</w:t>
      </w:r>
    </w:p>
    <w:p w:rsidR="006850FD" w:rsidRPr="00BE24A4" w:rsidRDefault="003B0C64" w:rsidP="006850FD">
      <w:pPr>
        <w:pStyle w:val="Default"/>
        <w:ind w:left="709"/>
        <w:jc w:val="both"/>
        <w:rPr>
          <w:rStyle w:val="Hyperlink"/>
        </w:rPr>
      </w:pPr>
      <w:hyperlink r:id="rId18" w:history="1">
        <w:r w:rsidR="006850FD" w:rsidRPr="00BE24A4">
          <w:rPr>
            <w:rStyle w:val="Hyperlink"/>
          </w:rPr>
          <w:t>http://www.bbc.co.uk/programmes/p037727n</w:t>
        </w:r>
      </w:hyperlink>
      <w:r w:rsidR="006850FD" w:rsidRPr="00BE24A4">
        <w:rPr>
          <w:rStyle w:val="Hyperlink"/>
        </w:rPr>
        <w:t xml:space="preserve">  </w:t>
      </w:r>
    </w:p>
    <w:p w:rsidR="00BE24A4" w:rsidRPr="00224258" w:rsidRDefault="00BE24A4" w:rsidP="00BE24A4">
      <w:pPr>
        <w:shd w:val="clear" w:color="auto" w:fill="FFFFFF"/>
        <w:spacing w:before="180" w:after="60" w:line="288" w:lineRule="atLeast"/>
        <w:ind w:left="709"/>
        <w:outlineLvl w:val="2"/>
        <w:rPr>
          <w:rFonts w:ascii="Arial" w:hAnsi="Arial" w:cs="Arial"/>
          <w:b/>
          <w:color w:val="000000"/>
          <w:lang w:eastAsia="en-GB"/>
        </w:rPr>
      </w:pPr>
    </w:p>
    <w:p w:rsidR="006850FD" w:rsidRDefault="006850FD" w:rsidP="00BE24A4">
      <w:pPr>
        <w:shd w:val="clear" w:color="auto" w:fill="FFFFFF"/>
        <w:spacing w:after="150" w:line="330" w:lineRule="atLeast"/>
        <w:ind w:left="709"/>
        <w:rPr>
          <w:b/>
        </w:rPr>
      </w:pPr>
      <w:r w:rsidRPr="00224258">
        <w:rPr>
          <w:rFonts w:ascii="Arial" w:hAnsi="Arial" w:cs="Arial"/>
          <w:b/>
          <w:color w:val="000000"/>
          <w:lang w:eastAsia="en-GB"/>
        </w:rPr>
        <w:t>On the phone</w:t>
      </w:r>
      <w:r w:rsidRPr="006850FD">
        <w:rPr>
          <w:b/>
        </w:rPr>
        <w:t xml:space="preserve"> </w:t>
      </w:r>
    </w:p>
    <w:p w:rsidR="00224258" w:rsidRPr="00224258" w:rsidRDefault="00224258" w:rsidP="00BE24A4">
      <w:pPr>
        <w:shd w:val="clear" w:color="auto" w:fill="FFFFFF"/>
        <w:spacing w:after="150" w:line="330" w:lineRule="atLeast"/>
        <w:ind w:left="709"/>
        <w:rPr>
          <w:rFonts w:ascii="Arial" w:hAnsi="Arial" w:cs="Arial"/>
          <w:color w:val="000000"/>
          <w:lang w:eastAsia="en-GB"/>
        </w:rPr>
      </w:pPr>
      <w:r w:rsidRPr="00224258">
        <w:rPr>
          <w:rFonts w:ascii="Arial" w:hAnsi="Arial" w:cs="Arial"/>
          <w:color w:val="000000"/>
          <w:lang w:eastAsia="en-GB"/>
        </w:rPr>
        <w:lastRenderedPageBreak/>
        <w:t>You can also call the NHS Smoking Helpline</w:t>
      </w:r>
      <w:r w:rsidR="006850FD">
        <w:rPr>
          <w:rFonts w:ascii="Arial" w:hAnsi="Arial" w:cs="Arial"/>
          <w:color w:val="000000"/>
          <w:lang w:eastAsia="en-GB"/>
        </w:rPr>
        <w:t>:</w:t>
      </w:r>
    </w:p>
    <w:p w:rsidR="00224258" w:rsidRPr="00224258" w:rsidRDefault="00224258" w:rsidP="006850FD">
      <w:pPr>
        <w:spacing w:before="100" w:beforeAutospacing="1" w:after="100" w:afterAutospacing="1"/>
        <w:ind w:left="709"/>
        <w:rPr>
          <w:rFonts w:ascii="Arial" w:hAnsi="Arial" w:cs="Arial"/>
          <w:color w:val="000000"/>
          <w:lang w:eastAsia="en-GB"/>
        </w:rPr>
      </w:pPr>
      <w:r w:rsidRPr="00224258">
        <w:rPr>
          <w:rFonts w:ascii="Arial" w:hAnsi="Arial" w:cs="Arial"/>
          <w:color w:val="000000"/>
          <w:lang w:eastAsia="en-GB"/>
        </w:rPr>
        <w:t xml:space="preserve">In England </w:t>
      </w:r>
      <w:r w:rsidR="00155AF4">
        <w:rPr>
          <w:rFonts w:ascii="Arial" w:hAnsi="Arial" w:cs="Arial"/>
          <w:color w:val="000000"/>
          <w:lang w:eastAsia="en-GB"/>
        </w:rPr>
        <w:tab/>
      </w:r>
      <w:r w:rsidR="00155AF4">
        <w:rPr>
          <w:rFonts w:ascii="Arial" w:hAnsi="Arial" w:cs="Arial"/>
          <w:color w:val="000000"/>
          <w:lang w:eastAsia="en-GB"/>
        </w:rPr>
        <w:tab/>
      </w:r>
      <w:r w:rsidR="00155AF4">
        <w:rPr>
          <w:rFonts w:ascii="Arial" w:hAnsi="Arial" w:cs="Arial"/>
          <w:color w:val="000000"/>
          <w:lang w:eastAsia="en-GB"/>
        </w:rPr>
        <w:tab/>
      </w:r>
      <w:r w:rsidRPr="00224258">
        <w:rPr>
          <w:rFonts w:ascii="Arial" w:hAnsi="Arial" w:cs="Arial"/>
          <w:color w:val="000000"/>
          <w:lang w:eastAsia="en-GB"/>
        </w:rPr>
        <w:t>0300 123 1044 </w:t>
      </w:r>
      <w:r w:rsidRPr="00224258">
        <w:rPr>
          <w:rFonts w:ascii="Arial" w:hAnsi="Arial" w:cs="Arial"/>
          <w:color w:val="000000"/>
          <w:lang w:eastAsia="en-GB"/>
        </w:rPr>
        <w:br/>
      </w:r>
      <w:proofErr w:type="gramStart"/>
      <w:r w:rsidRPr="00224258">
        <w:rPr>
          <w:rFonts w:ascii="Arial" w:hAnsi="Arial" w:cs="Arial"/>
          <w:color w:val="000000"/>
          <w:lang w:eastAsia="en-GB"/>
        </w:rPr>
        <w:t>In</w:t>
      </w:r>
      <w:proofErr w:type="gramEnd"/>
      <w:r w:rsidRPr="00224258">
        <w:rPr>
          <w:rFonts w:ascii="Arial" w:hAnsi="Arial" w:cs="Arial"/>
          <w:color w:val="000000"/>
          <w:lang w:eastAsia="en-GB"/>
        </w:rPr>
        <w:t xml:space="preserve"> Wales </w:t>
      </w:r>
      <w:r w:rsidR="00155AF4">
        <w:rPr>
          <w:rFonts w:ascii="Arial" w:hAnsi="Arial" w:cs="Arial"/>
          <w:color w:val="000000"/>
          <w:lang w:eastAsia="en-GB"/>
        </w:rPr>
        <w:tab/>
      </w:r>
      <w:r w:rsidR="00155AF4">
        <w:rPr>
          <w:rFonts w:ascii="Arial" w:hAnsi="Arial" w:cs="Arial"/>
          <w:color w:val="000000"/>
          <w:lang w:eastAsia="en-GB"/>
        </w:rPr>
        <w:tab/>
      </w:r>
      <w:r w:rsidR="00155AF4">
        <w:rPr>
          <w:rFonts w:ascii="Arial" w:hAnsi="Arial" w:cs="Arial"/>
          <w:color w:val="000000"/>
          <w:lang w:eastAsia="en-GB"/>
        </w:rPr>
        <w:tab/>
      </w:r>
      <w:r w:rsidRPr="00224258">
        <w:rPr>
          <w:rFonts w:ascii="Arial" w:hAnsi="Arial" w:cs="Arial"/>
          <w:color w:val="000000"/>
          <w:lang w:eastAsia="en-GB"/>
        </w:rPr>
        <w:t>0800 085 2219</w:t>
      </w:r>
      <w:r w:rsidRPr="00224258">
        <w:rPr>
          <w:rFonts w:ascii="Arial" w:hAnsi="Arial" w:cs="Arial"/>
          <w:color w:val="000000"/>
          <w:lang w:eastAsia="en-GB"/>
        </w:rPr>
        <w:br/>
        <w:t xml:space="preserve">In Scotland </w:t>
      </w:r>
      <w:r w:rsidR="00155AF4">
        <w:rPr>
          <w:rFonts w:ascii="Arial" w:hAnsi="Arial" w:cs="Arial"/>
          <w:color w:val="000000"/>
          <w:lang w:eastAsia="en-GB"/>
        </w:rPr>
        <w:tab/>
      </w:r>
      <w:r w:rsidR="00155AF4">
        <w:rPr>
          <w:rFonts w:ascii="Arial" w:hAnsi="Arial" w:cs="Arial"/>
          <w:color w:val="000000"/>
          <w:lang w:eastAsia="en-GB"/>
        </w:rPr>
        <w:tab/>
      </w:r>
      <w:r w:rsidR="00155AF4">
        <w:rPr>
          <w:rFonts w:ascii="Arial" w:hAnsi="Arial" w:cs="Arial"/>
          <w:color w:val="000000"/>
          <w:lang w:eastAsia="en-GB"/>
        </w:rPr>
        <w:tab/>
      </w:r>
      <w:r w:rsidRPr="00224258">
        <w:rPr>
          <w:rFonts w:ascii="Arial" w:hAnsi="Arial" w:cs="Arial"/>
          <w:color w:val="000000"/>
          <w:lang w:eastAsia="en-GB"/>
        </w:rPr>
        <w:t>0800 84 84 84 </w:t>
      </w:r>
      <w:r w:rsidRPr="00224258">
        <w:rPr>
          <w:rFonts w:ascii="Arial" w:hAnsi="Arial" w:cs="Arial"/>
          <w:color w:val="000000"/>
          <w:lang w:eastAsia="en-GB"/>
        </w:rPr>
        <w:br/>
        <w:t xml:space="preserve">In Northern Ireland </w:t>
      </w:r>
      <w:r w:rsidR="00155AF4">
        <w:rPr>
          <w:rFonts w:ascii="Arial" w:hAnsi="Arial" w:cs="Arial"/>
          <w:color w:val="000000"/>
          <w:lang w:eastAsia="en-GB"/>
        </w:rPr>
        <w:tab/>
      </w:r>
      <w:r w:rsidR="00155AF4">
        <w:rPr>
          <w:rFonts w:ascii="Arial" w:hAnsi="Arial" w:cs="Arial"/>
          <w:color w:val="000000"/>
          <w:lang w:eastAsia="en-GB"/>
        </w:rPr>
        <w:tab/>
      </w:r>
      <w:r w:rsidRPr="00224258">
        <w:rPr>
          <w:rFonts w:ascii="Arial" w:hAnsi="Arial" w:cs="Arial"/>
          <w:color w:val="000000"/>
          <w:lang w:eastAsia="en-GB"/>
        </w:rPr>
        <w:t>0808 812 8008</w:t>
      </w:r>
    </w:p>
    <w:p w:rsidR="00224258" w:rsidRPr="00224258" w:rsidRDefault="00224258" w:rsidP="00EF6743">
      <w:pPr>
        <w:shd w:val="clear" w:color="auto" w:fill="FFFFFF"/>
        <w:spacing w:after="150" w:line="330" w:lineRule="atLeast"/>
        <w:ind w:left="709"/>
        <w:rPr>
          <w:rFonts w:ascii="Arial" w:hAnsi="Arial" w:cs="Arial"/>
          <w:b/>
          <w:color w:val="000000"/>
          <w:lang w:eastAsia="en-GB"/>
        </w:rPr>
      </w:pPr>
      <w:r w:rsidRPr="00224258">
        <w:rPr>
          <w:rFonts w:ascii="Arial" w:hAnsi="Arial" w:cs="Arial"/>
          <w:b/>
          <w:color w:val="000000"/>
          <w:lang w:eastAsia="en-GB"/>
        </w:rPr>
        <w:t>In person in your area</w:t>
      </w:r>
    </w:p>
    <w:p w:rsidR="00224258" w:rsidRPr="00224258" w:rsidRDefault="00224258" w:rsidP="00BE24A4">
      <w:pPr>
        <w:shd w:val="clear" w:color="auto" w:fill="FFFFFF"/>
        <w:spacing w:after="150" w:line="330" w:lineRule="atLeast"/>
        <w:ind w:left="709"/>
        <w:rPr>
          <w:rFonts w:ascii="Arial" w:hAnsi="Arial" w:cs="Arial"/>
          <w:color w:val="000000"/>
          <w:lang w:eastAsia="en-GB"/>
        </w:rPr>
      </w:pPr>
      <w:r w:rsidRPr="00224258">
        <w:rPr>
          <w:rFonts w:ascii="Arial" w:hAnsi="Arial" w:cs="Arial"/>
          <w:color w:val="000000"/>
          <w:lang w:eastAsia="en-GB"/>
        </w:rPr>
        <w:t>Your doctor, practice nurse or pharmacist can give you advice on quitting and information on:</w:t>
      </w:r>
    </w:p>
    <w:p w:rsidR="00224258" w:rsidRPr="00224258" w:rsidRDefault="00224258" w:rsidP="006850FD">
      <w:pPr>
        <w:numPr>
          <w:ilvl w:val="0"/>
          <w:numId w:val="23"/>
        </w:numPr>
        <w:spacing w:before="100" w:beforeAutospacing="1" w:after="100" w:afterAutospacing="1" w:line="330" w:lineRule="atLeast"/>
        <w:ind w:left="709" w:firstLine="0"/>
        <w:rPr>
          <w:rFonts w:ascii="Arial" w:hAnsi="Arial" w:cs="Arial"/>
          <w:color w:val="000000"/>
          <w:lang w:eastAsia="en-GB"/>
        </w:rPr>
      </w:pPr>
      <w:r w:rsidRPr="00224258">
        <w:rPr>
          <w:rFonts w:ascii="Arial" w:hAnsi="Arial" w:cs="Arial"/>
          <w:color w:val="000000"/>
          <w:lang w:eastAsia="en-GB"/>
        </w:rPr>
        <w:t>joining a stop smoking clinic or stop smoking group,</w:t>
      </w:r>
    </w:p>
    <w:p w:rsidR="00224258" w:rsidRPr="00224258" w:rsidRDefault="00224258" w:rsidP="006850FD">
      <w:pPr>
        <w:numPr>
          <w:ilvl w:val="0"/>
          <w:numId w:val="23"/>
        </w:numPr>
        <w:spacing w:before="100" w:beforeAutospacing="1" w:after="100" w:afterAutospacing="1" w:line="330" w:lineRule="atLeast"/>
        <w:ind w:left="709" w:firstLine="0"/>
        <w:rPr>
          <w:rFonts w:ascii="Arial" w:hAnsi="Arial" w:cs="Arial"/>
          <w:color w:val="000000"/>
          <w:lang w:eastAsia="en-GB"/>
        </w:rPr>
      </w:pPr>
      <w:r w:rsidRPr="00224258">
        <w:rPr>
          <w:rFonts w:ascii="Arial" w:hAnsi="Arial" w:cs="Arial"/>
          <w:color w:val="000000"/>
          <w:lang w:eastAsia="en-GB"/>
        </w:rPr>
        <w:t>using nicotine replacement products, and </w:t>
      </w:r>
    </w:p>
    <w:p w:rsidR="00224258" w:rsidRPr="00224258" w:rsidRDefault="00224258" w:rsidP="006850FD">
      <w:pPr>
        <w:numPr>
          <w:ilvl w:val="0"/>
          <w:numId w:val="23"/>
        </w:numPr>
        <w:spacing w:before="100" w:beforeAutospacing="1" w:after="100" w:afterAutospacing="1" w:line="330" w:lineRule="atLeast"/>
        <w:ind w:left="709" w:firstLine="0"/>
        <w:rPr>
          <w:rFonts w:ascii="Arial" w:hAnsi="Arial" w:cs="Arial"/>
          <w:color w:val="000000"/>
          <w:lang w:eastAsia="en-GB"/>
        </w:rPr>
      </w:pPr>
      <w:proofErr w:type="gramStart"/>
      <w:r w:rsidRPr="00224258">
        <w:rPr>
          <w:rFonts w:ascii="Arial" w:hAnsi="Arial" w:cs="Arial"/>
          <w:color w:val="000000"/>
          <w:lang w:eastAsia="en-GB"/>
        </w:rPr>
        <w:t>taking</w:t>
      </w:r>
      <w:proofErr w:type="gramEnd"/>
      <w:r w:rsidRPr="00224258">
        <w:rPr>
          <w:rFonts w:ascii="Arial" w:hAnsi="Arial" w:cs="Arial"/>
          <w:color w:val="000000"/>
          <w:lang w:eastAsia="en-GB"/>
        </w:rPr>
        <w:t xml:space="preserve"> medication to help you stop smoking.</w:t>
      </w:r>
    </w:p>
    <w:p w:rsidR="00224258" w:rsidRPr="00BE24A4" w:rsidRDefault="00224258" w:rsidP="00164CCD">
      <w:pPr>
        <w:pStyle w:val="Default"/>
        <w:ind w:left="709" w:hanging="709"/>
        <w:jc w:val="both"/>
      </w:pPr>
    </w:p>
    <w:p w:rsidR="00224258" w:rsidRPr="00CC16A9" w:rsidRDefault="00224258" w:rsidP="00164CCD">
      <w:pPr>
        <w:pStyle w:val="Default"/>
        <w:ind w:left="709" w:hanging="709"/>
        <w:jc w:val="both"/>
      </w:pPr>
    </w:p>
    <w:p w:rsidR="006B4A05" w:rsidRPr="00CC16A9" w:rsidRDefault="00AA5B40" w:rsidP="00164CCD">
      <w:pPr>
        <w:pStyle w:val="Default"/>
        <w:ind w:left="709" w:hanging="709"/>
        <w:jc w:val="both"/>
      </w:pPr>
      <w:r w:rsidRPr="00CC16A9">
        <w:t xml:space="preserve"> </w:t>
      </w:r>
    </w:p>
    <w:p w:rsidR="00283FCB" w:rsidRDefault="00283FCB" w:rsidP="00B92C24">
      <w:pPr>
        <w:autoSpaceDE w:val="0"/>
        <w:autoSpaceDN w:val="0"/>
        <w:adjustRightInd w:val="0"/>
        <w:spacing w:line="240" w:lineRule="atLeast"/>
        <w:rPr>
          <w:rFonts w:ascii="Arial" w:hAnsi="Arial" w:cs="Arial"/>
          <w:b/>
          <w:bCs/>
          <w:lang w:val="en-US"/>
        </w:rPr>
      </w:pPr>
      <w:r>
        <w:rPr>
          <w:rFonts w:ascii="Arial" w:hAnsi="Arial" w:cs="Arial"/>
          <w:b/>
          <w:bCs/>
          <w:lang w:val="en-US"/>
        </w:rPr>
        <w:br w:type="page"/>
      </w:r>
      <w:r>
        <w:rPr>
          <w:rFonts w:ascii="Arial" w:hAnsi="Arial" w:cs="Arial"/>
          <w:b/>
          <w:bCs/>
          <w:lang w:val="en-US"/>
        </w:rPr>
        <w:lastRenderedPageBreak/>
        <w:t xml:space="preserve">Appendix </w:t>
      </w:r>
      <w:r w:rsidR="00107005">
        <w:rPr>
          <w:rFonts w:ascii="Arial" w:hAnsi="Arial" w:cs="Arial"/>
          <w:b/>
          <w:bCs/>
          <w:lang w:val="en-US"/>
        </w:rPr>
        <w:t>B</w:t>
      </w:r>
    </w:p>
    <w:p w:rsidR="00B92C24" w:rsidRDefault="00B92C24" w:rsidP="00B92C24">
      <w:pPr>
        <w:autoSpaceDE w:val="0"/>
        <w:autoSpaceDN w:val="0"/>
        <w:adjustRightInd w:val="0"/>
        <w:spacing w:line="240" w:lineRule="atLeast"/>
        <w:rPr>
          <w:rFonts w:ascii="Arial" w:hAnsi="Arial" w:cs="Arial"/>
          <w:b/>
          <w:bCs/>
          <w:lang w:val="en-US"/>
        </w:rPr>
      </w:pPr>
    </w:p>
    <w:p w:rsidR="00B92C24" w:rsidRDefault="00283FCB" w:rsidP="00B92C24">
      <w:pPr>
        <w:autoSpaceDE w:val="0"/>
        <w:autoSpaceDN w:val="0"/>
        <w:adjustRightInd w:val="0"/>
        <w:rPr>
          <w:rFonts w:ascii="Arial" w:hAnsi="Arial" w:cs="Arial"/>
          <w:b/>
          <w:bCs/>
          <w:lang w:val="en-US"/>
        </w:rPr>
      </w:pPr>
      <w:r>
        <w:rPr>
          <w:rFonts w:ascii="Arial" w:hAnsi="Arial" w:cs="Arial"/>
          <w:b/>
          <w:bCs/>
          <w:lang w:val="en-US"/>
        </w:rPr>
        <w:t xml:space="preserve">Suggested </w:t>
      </w:r>
      <w:r w:rsidR="009532A1">
        <w:rPr>
          <w:rFonts w:ascii="Arial" w:hAnsi="Arial" w:cs="Arial"/>
          <w:b/>
          <w:bCs/>
          <w:lang w:val="en-US"/>
        </w:rPr>
        <w:t xml:space="preserve">Teacher </w:t>
      </w:r>
      <w:r>
        <w:rPr>
          <w:rFonts w:ascii="Arial" w:hAnsi="Arial" w:cs="Arial"/>
          <w:b/>
          <w:bCs/>
          <w:lang w:val="en-US"/>
        </w:rPr>
        <w:t>Resources</w:t>
      </w:r>
      <w:r w:rsidR="009532A1">
        <w:rPr>
          <w:rFonts w:ascii="Arial" w:hAnsi="Arial" w:cs="Arial"/>
          <w:b/>
          <w:bCs/>
          <w:lang w:val="en-US"/>
        </w:rPr>
        <w:t>: Smoking</w:t>
      </w:r>
    </w:p>
    <w:p w:rsidR="00B92C24" w:rsidRDefault="00B92C24" w:rsidP="00B92C24">
      <w:pPr>
        <w:autoSpaceDE w:val="0"/>
        <w:autoSpaceDN w:val="0"/>
        <w:adjustRightInd w:val="0"/>
        <w:rPr>
          <w:rFonts w:ascii="Arial" w:hAnsi="Arial" w:cs="Arial"/>
          <w:b/>
          <w:bCs/>
          <w:lang w:val="en-US"/>
        </w:rPr>
      </w:pPr>
    </w:p>
    <w:p w:rsidR="00B92C24" w:rsidRDefault="009532A1" w:rsidP="00B92C24">
      <w:pPr>
        <w:autoSpaceDE w:val="0"/>
        <w:autoSpaceDN w:val="0"/>
        <w:adjustRightInd w:val="0"/>
        <w:rPr>
          <w:rStyle w:val="Emphasis"/>
          <w:rFonts w:ascii="Arial" w:hAnsi="Arial" w:cs="Arial"/>
          <w:bCs/>
          <w:i w:val="0"/>
          <w:color w:val="000000"/>
          <w:shd w:val="clear" w:color="auto" w:fill="F8FCFE"/>
        </w:rPr>
      </w:pPr>
      <w:r w:rsidRPr="009532A1">
        <w:rPr>
          <w:rFonts w:ascii="Arial" w:hAnsi="Arial" w:cs="Arial"/>
          <w:b/>
          <w:bCs/>
          <w:lang w:val="en-US"/>
        </w:rPr>
        <w:t>Smoke’s No Joke</w:t>
      </w:r>
      <w:r>
        <w:rPr>
          <w:rFonts w:ascii="Arial" w:hAnsi="Arial" w:cs="Arial"/>
          <w:bCs/>
          <w:lang w:val="en-US"/>
        </w:rPr>
        <w:t xml:space="preserve"> </w:t>
      </w:r>
      <w:r w:rsidR="007E5AF7" w:rsidRPr="00CC16A9">
        <w:rPr>
          <w:rStyle w:val="Emphasis"/>
          <w:rFonts w:ascii="Arial" w:hAnsi="Arial" w:cs="Arial"/>
          <w:bCs/>
          <w:i w:val="0"/>
          <w:color w:val="000000"/>
          <w:shd w:val="clear" w:color="auto" w:fill="F8FCFE"/>
        </w:rPr>
        <w:t>The resour</w:t>
      </w:r>
      <w:r w:rsidR="00155AF4">
        <w:rPr>
          <w:rStyle w:val="Emphasis"/>
          <w:rFonts w:ascii="Arial" w:hAnsi="Arial" w:cs="Arial"/>
          <w:bCs/>
          <w:i w:val="0"/>
          <w:color w:val="000000"/>
          <w:shd w:val="clear" w:color="auto" w:fill="F8FCFE"/>
        </w:rPr>
        <w:t>ces that appear on the Smoke’s N</w:t>
      </w:r>
      <w:r w:rsidR="007E5AF7" w:rsidRPr="00CC16A9">
        <w:rPr>
          <w:rStyle w:val="Emphasis"/>
          <w:rFonts w:ascii="Arial" w:hAnsi="Arial" w:cs="Arial"/>
          <w:bCs/>
          <w:i w:val="0"/>
          <w:color w:val="000000"/>
          <w:shd w:val="clear" w:color="auto" w:fill="F8FCFE"/>
        </w:rPr>
        <w:t>o Joke website were initially designed and developed for NHS Hull, the commissioning body. Due to public sector changes, these resources are now maintained by Hull City Council.</w:t>
      </w:r>
      <w:r w:rsidR="00B92C24">
        <w:rPr>
          <w:rStyle w:val="Emphasis"/>
          <w:rFonts w:ascii="Arial" w:hAnsi="Arial" w:cs="Arial"/>
          <w:bCs/>
          <w:i w:val="0"/>
          <w:color w:val="000000"/>
          <w:shd w:val="clear" w:color="auto" w:fill="F8FCFE"/>
        </w:rPr>
        <w:t xml:space="preserve"> They are suitable for KS1 – KS4.</w:t>
      </w:r>
    </w:p>
    <w:p w:rsidR="007E5AF7" w:rsidRDefault="003B0C64" w:rsidP="00B92C24">
      <w:pPr>
        <w:autoSpaceDE w:val="0"/>
        <w:autoSpaceDN w:val="0"/>
        <w:adjustRightInd w:val="0"/>
        <w:rPr>
          <w:rFonts w:ascii="Arial" w:hAnsi="Arial" w:cs="Arial"/>
          <w:bCs/>
          <w:lang w:val="en-US"/>
        </w:rPr>
      </w:pPr>
      <w:hyperlink r:id="rId19" w:history="1">
        <w:r w:rsidR="007E5AF7" w:rsidRPr="007E5AF7">
          <w:rPr>
            <w:rStyle w:val="Hyperlink"/>
            <w:rFonts w:ascii="Arial" w:hAnsi="Arial" w:cs="Arial"/>
            <w:bCs/>
            <w:lang w:val="en-US"/>
          </w:rPr>
          <w:t>http://www.smokesnojoke.org.uk/</w:t>
        </w:r>
      </w:hyperlink>
      <w:r w:rsidR="007E5AF7" w:rsidRPr="007E5AF7">
        <w:rPr>
          <w:rFonts w:ascii="Arial" w:hAnsi="Arial" w:cs="Arial"/>
          <w:bCs/>
          <w:lang w:val="en-US"/>
        </w:rPr>
        <w:t xml:space="preserve"> </w:t>
      </w:r>
    </w:p>
    <w:p w:rsidR="00B92C24" w:rsidRDefault="00B92C24" w:rsidP="00B92C24">
      <w:pPr>
        <w:autoSpaceDE w:val="0"/>
        <w:autoSpaceDN w:val="0"/>
        <w:adjustRightInd w:val="0"/>
        <w:rPr>
          <w:rFonts w:ascii="Arial" w:hAnsi="Arial" w:cs="Arial"/>
          <w:bCs/>
          <w:lang w:val="en-US"/>
        </w:rPr>
      </w:pPr>
    </w:p>
    <w:p w:rsidR="00B92C24" w:rsidRDefault="00B92C24" w:rsidP="00B92C24">
      <w:pPr>
        <w:tabs>
          <w:tab w:val="left" w:pos="8525"/>
        </w:tabs>
        <w:outlineLvl w:val="3"/>
        <w:rPr>
          <w:rFonts w:ascii="Arial" w:hAnsi="Arial" w:cs="Arial"/>
          <w:b/>
          <w:bCs/>
          <w:color w:val="333333"/>
          <w:lang w:eastAsia="en-GB"/>
        </w:rPr>
      </w:pPr>
    </w:p>
    <w:p w:rsidR="00B92C24" w:rsidRDefault="00C345D8" w:rsidP="00B92C24">
      <w:pPr>
        <w:tabs>
          <w:tab w:val="left" w:pos="8525"/>
        </w:tabs>
        <w:outlineLvl w:val="3"/>
        <w:rPr>
          <w:rFonts w:ascii="Arial" w:hAnsi="Arial" w:cs="Arial"/>
          <w:bCs/>
          <w:color w:val="333333"/>
          <w:lang w:eastAsia="en-GB"/>
        </w:rPr>
      </w:pPr>
      <w:r w:rsidRPr="00B92C24">
        <w:rPr>
          <w:rFonts w:ascii="Arial" w:hAnsi="Arial" w:cs="Arial"/>
          <w:b/>
          <w:bCs/>
          <w:color w:val="333333"/>
          <w:lang w:eastAsia="en-GB"/>
        </w:rPr>
        <w:t>‘Look Out! Tobacco’</w:t>
      </w:r>
      <w:r w:rsidRPr="00B92C24">
        <w:rPr>
          <w:rFonts w:ascii="Arial" w:hAnsi="Arial" w:cs="Arial"/>
          <w:bCs/>
          <w:color w:val="333333"/>
          <w:lang w:eastAsia="en-GB"/>
        </w:rPr>
        <w:t xml:space="preserve"> is a website for children of 7 – 11 years old, their parents/ carers and teachers. Children will find lots of information about tobacco as they explore this resource, looking for clues to answer questions which will help them to discover and photograph small, friendly aliens.</w:t>
      </w:r>
      <w:r w:rsidR="00B92C24">
        <w:rPr>
          <w:rFonts w:ascii="Arial" w:hAnsi="Arial" w:cs="Arial"/>
          <w:bCs/>
          <w:color w:val="333333"/>
          <w:lang w:eastAsia="en-GB"/>
        </w:rPr>
        <w:t xml:space="preserve"> These resources are maintained by Lancashire County Council.</w:t>
      </w:r>
    </w:p>
    <w:p w:rsidR="00B92C24" w:rsidRDefault="003B0C64" w:rsidP="00B92C24">
      <w:pPr>
        <w:tabs>
          <w:tab w:val="left" w:pos="8525"/>
        </w:tabs>
        <w:outlineLvl w:val="3"/>
        <w:rPr>
          <w:rFonts w:ascii="Arial" w:hAnsi="Arial" w:cs="Arial"/>
          <w:bCs/>
          <w:lang w:val="en-US"/>
        </w:rPr>
      </w:pPr>
      <w:hyperlink r:id="rId20" w:history="1">
        <w:r w:rsidR="00C345D8" w:rsidRPr="00F31D34">
          <w:rPr>
            <w:rStyle w:val="Hyperlink"/>
            <w:rFonts w:ascii="Arial" w:hAnsi="Arial" w:cs="Arial"/>
            <w:bCs/>
            <w:lang w:val="en-US"/>
          </w:rPr>
          <w:t>https://lookoutzone.co.uk/tobacco/info.html</w:t>
        </w:r>
      </w:hyperlink>
      <w:r w:rsidR="00C345D8">
        <w:rPr>
          <w:rFonts w:ascii="Arial" w:hAnsi="Arial" w:cs="Arial"/>
          <w:bCs/>
          <w:lang w:val="en-US"/>
        </w:rPr>
        <w:t xml:space="preserve"> </w:t>
      </w:r>
    </w:p>
    <w:p w:rsidR="00B92C24" w:rsidRDefault="00B92C24" w:rsidP="00B92C24">
      <w:pPr>
        <w:tabs>
          <w:tab w:val="left" w:pos="8525"/>
        </w:tabs>
        <w:outlineLvl w:val="3"/>
        <w:rPr>
          <w:rFonts w:ascii="Arial" w:hAnsi="Arial" w:cs="Arial"/>
          <w:bCs/>
          <w:lang w:val="en-US"/>
        </w:rPr>
      </w:pPr>
    </w:p>
    <w:p w:rsidR="00B92C24" w:rsidRDefault="00B92C24" w:rsidP="00B92C24">
      <w:pPr>
        <w:tabs>
          <w:tab w:val="left" w:pos="8525"/>
        </w:tabs>
        <w:outlineLvl w:val="3"/>
        <w:rPr>
          <w:rFonts w:ascii="Arial" w:hAnsi="Arial" w:cs="Arial"/>
          <w:bCs/>
          <w:lang w:val="en-US"/>
        </w:rPr>
      </w:pPr>
    </w:p>
    <w:p w:rsidR="007E5AF7" w:rsidRDefault="007E5AF7" w:rsidP="00B92C24">
      <w:pPr>
        <w:pStyle w:val="NormalWeb"/>
        <w:shd w:val="clear" w:color="auto" w:fill="FFFFFF"/>
        <w:spacing w:before="0" w:beforeAutospacing="0" w:after="0" w:afterAutospacing="0"/>
        <w:textAlignment w:val="baseline"/>
        <w:rPr>
          <w:rFonts w:ascii="Arial" w:hAnsi="Arial" w:cs="Arial"/>
          <w:color w:val="000000"/>
        </w:rPr>
      </w:pPr>
      <w:r w:rsidRPr="009532A1">
        <w:rPr>
          <w:rFonts w:ascii="Arial" w:hAnsi="Arial" w:cs="Arial"/>
          <w:b/>
          <w:color w:val="000000"/>
          <w:shd w:val="clear" w:color="auto" w:fill="FFFFFF"/>
        </w:rPr>
        <w:t xml:space="preserve">QUIT’s </w:t>
      </w:r>
      <w:r w:rsidRPr="009532A1">
        <w:rPr>
          <w:rFonts w:ascii="Arial" w:hAnsi="Arial" w:cs="Arial"/>
          <w:color w:val="000000"/>
          <w:shd w:val="clear" w:color="auto" w:fill="FFFFFF"/>
        </w:rPr>
        <w:t>youth service helps young people make informed choices about tobacco use, provide tailored support and offers a wide range of stop smoking advice.</w:t>
      </w:r>
      <w:r w:rsidRPr="009532A1">
        <w:rPr>
          <w:rFonts w:ascii="Arial" w:hAnsi="Arial" w:cs="Arial"/>
          <w:color w:val="000000"/>
        </w:rPr>
        <w:t xml:space="preserve"> QUITS youth services are part funded by the British Heart Foundation</w:t>
      </w:r>
      <w:r w:rsidR="00B92C24">
        <w:rPr>
          <w:rFonts w:ascii="Arial" w:hAnsi="Arial" w:cs="Arial"/>
          <w:color w:val="000000"/>
        </w:rPr>
        <w:t>.</w:t>
      </w:r>
    </w:p>
    <w:p w:rsidR="00B92C24" w:rsidRPr="009532A1" w:rsidRDefault="00B92C24" w:rsidP="00B92C24">
      <w:pPr>
        <w:pStyle w:val="NormalWeb"/>
        <w:shd w:val="clear" w:color="auto" w:fill="FFFFFF"/>
        <w:spacing w:before="0" w:beforeAutospacing="0" w:after="0" w:afterAutospacing="0"/>
        <w:textAlignment w:val="baseline"/>
        <w:rPr>
          <w:rFonts w:ascii="Arial" w:hAnsi="Arial" w:cs="Arial"/>
          <w:color w:val="000000"/>
        </w:rPr>
      </w:pPr>
    </w:p>
    <w:p w:rsidR="007E5AF7" w:rsidRDefault="007E5AF7" w:rsidP="00B92C24">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sidRPr="009532A1">
        <w:rPr>
          <w:rStyle w:val="Strong"/>
          <w:rFonts w:ascii="Arial" w:hAnsi="Arial" w:cs="Arial"/>
          <w:b w:val="0"/>
          <w:color w:val="000000"/>
          <w:bdr w:val="none" w:sz="0" w:space="0" w:color="auto" w:frame="1"/>
        </w:rPr>
        <w:t>To find out what youth services are available in your area, please contact QUIT’s Head of Youth Services:</w:t>
      </w:r>
      <w:r>
        <w:rPr>
          <w:rStyle w:val="Strong"/>
          <w:rFonts w:ascii="Arial" w:hAnsi="Arial" w:cs="Arial"/>
          <w:b w:val="0"/>
          <w:color w:val="000000"/>
          <w:bdr w:val="none" w:sz="0" w:space="0" w:color="auto" w:frame="1"/>
        </w:rPr>
        <w:t xml:space="preserve"> </w:t>
      </w:r>
      <w:r w:rsidRPr="009532A1">
        <w:rPr>
          <w:rStyle w:val="Strong"/>
          <w:rFonts w:ascii="Arial" w:hAnsi="Arial" w:cs="Arial"/>
          <w:b w:val="0"/>
          <w:color w:val="000000"/>
          <w:bdr w:val="none" w:sz="0" w:space="0" w:color="auto" w:frame="1"/>
        </w:rPr>
        <w:t xml:space="preserve">Nick Faraday on 0207 553 2108 or email </w:t>
      </w:r>
      <w:hyperlink r:id="rId21" w:history="1">
        <w:r w:rsidRPr="00F31D34">
          <w:rPr>
            <w:rStyle w:val="Hyperlink"/>
            <w:rFonts w:ascii="Arial" w:hAnsi="Arial" w:cs="Arial"/>
            <w:bdr w:val="none" w:sz="0" w:space="0" w:color="auto" w:frame="1"/>
          </w:rPr>
          <w:t>n.faraday@quit.org.uk</w:t>
        </w:r>
      </w:hyperlink>
      <w:r>
        <w:rPr>
          <w:rStyle w:val="Strong"/>
          <w:rFonts w:ascii="Arial" w:hAnsi="Arial" w:cs="Arial"/>
          <w:b w:val="0"/>
          <w:color w:val="000000"/>
          <w:bdr w:val="none" w:sz="0" w:space="0" w:color="auto" w:frame="1"/>
        </w:rPr>
        <w:t xml:space="preserve"> </w:t>
      </w:r>
    </w:p>
    <w:p w:rsidR="007E5AF7" w:rsidRDefault="003B0C64" w:rsidP="00B92C24">
      <w:pPr>
        <w:autoSpaceDE w:val="0"/>
        <w:autoSpaceDN w:val="0"/>
        <w:adjustRightInd w:val="0"/>
        <w:rPr>
          <w:rFonts w:ascii="Arial" w:hAnsi="Arial" w:cs="Arial"/>
          <w:bCs/>
          <w:lang w:val="en-US"/>
        </w:rPr>
      </w:pPr>
      <w:hyperlink r:id="rId22" w:history="1">
        <w:r w:rsidR="007E5AF7" w:rsidRPr="009532A1">
          <w:rPr>
            <w:rStyle w:val="Hyperlink"/>
            <w:rFonts w:ascii="Arial" w:hAnsi="Arial" w:cs="Arial"/>
            <w:bCs/>
            <w:lang w:val="en-US"/>
          </w:rPr>
          <w:t>http://www.quit.org.uk/youth-services/</w:t>
        </w:r>
      </w:hyperlink>
      <w:r w:rsidR="007E5AF7" w:rsidRPr="009532A1">
        <w:rPr>
          <w:rFonts w:ascii="Arial" w:hAnsi="Arial" w:cs="Arial"/>
          <w:bCs/>
          <w:lang w:val="en-US"/>
        </w:rPr>
        <w:t xml:space="preserve"> </w:t>
      </w:r>
    </w:p>
    <w:p w:rsidR="00B92C24" w:rsidRDefault="00B92C24" w:rsidP="00B92C24">
      <w:pPr>
        <w:autoSpaceDE w:val="0"/>
        <w:autoSpaceDN w:val="0"/>
        <w:adjustRightInd w:val="0"/>
        <w:rPr>
          <w:rFonts w:ascii="Arial" w:hAnsi="Arial" w:cs="Arial"/>
          <w:bCs/>
          <w:lang w:val="en-US"/>
        </w:rPr>
      </w:pPr>
    </w:p>
    <w:p w:rsidR="00B92C24" w:rsidRDefault="00B92C24" w:rsidP="00B92C24">
      <w:pPr>
        <w:autoSpaceDE w:val="0"/>
        <w:autoSpaceDN w:val="0"/>
        <w:adjustRightInd w:val="0"/>
        <w:rPr>
          <w:rFonts w:ascii="Arial" w:hAnsi="Arial" w:cs="Arial"/>
          <w:bCs/>
          <w:lang w:val="en-US"/>
        </w:rPr>
      </w:pPr>
    </w:p>
    <w:p w:rsidR="007E5AF7" w:rsidRDefault="007E5AF7" w:rsidP="00B92C24">
      <w:pPr>
        <w:autoSpaceDE w:val="0"/>
        <w:autoSpaceDN w:val="0"/>
        <w:adjustRightInd w:val="0"/>
        <w:rPr>
          <w:rFonts w:ascii="Arial" w:hAnsi="Arial" w:cs="Arial"/>
          <w:bCs/>
          <w:lang w:val="en-US"/>
        </w:rPr>
      </w:pPr>
      <w:r w:rsidRPr="007E5AF7">
        <w:rPr>
          <w:rFonts w:ascii="Arial" w:hAnsi="Arial" w:cs="Arial"/>
          <w:b/>
          <w:bCs/>
          <w:lang w:val="en-US"/>
        </w:rPr>
        <w:t>NHS Choices:</w:t>
      </w:r>
      <w:r>
        <w:rPr>
          <w:rFonts w:ascii="Arial" w:hAnsi="Arial" w:cs="Arial"/>
          <w:bCs/>
          <w:lang w:val="en-US"/>
        </w:rPr>
        <w:t xml:space="preserve"> under-18s guide to quitting smoking</w:t>
      </w:r>
    </w:p>
    <w:p w:rsidR="007E5AF7" w:rsidRDefault="003B0C64" w:rsidP="00B92C24">
      <w:pPr>
        <w:autoSpaceDE w:val="0"/>
        <w:autoSpaceDN w:val="0"/>
        <w:adjustRightInd w:val="0"/>
        <w:rPr>
          <w:rFonts w:ascii="Arial" w:hAnsi="Arial" w:cs="Arial"/>
          <w:bCs/>
          <w:lang w:val="en-US"/>
        </w:rPr>
      </w:pPr>
      <w:hyperlink r:id="rId23" w:history="1">
        <w:r w:rsidR="007E5AF7" w:rsidRPr="00F31D34">
          <w:rPr>
            <w:rStyle w:val="Hyperlink"/>
            <w:rFonts w:ascii="Arial" w:hAnsi="Arial" w:cs="Arial"/>
            <w:bCs/>
            <w:lang w:val="en-US"/>
          </w:rPr>
          <w:t>http://www.nhs.uk/Livewell/smoking/Pages/Teensmokersquit.aspx</w:t>
        </w:r>
      </w:hyperlink>
      <w:r w:rsidR="007E5AF7">
        <w:rPr>
          <w:rFonts w:ascii="Arial" w:hAnsi="Arial" w:cs="Arial"/>
          <w:bCs/>
          <w:lang w:val="en-US"/>
        </w:rPr>
        <w:t xml:space="preserve"> </w:t>
      </w:r>
    </w:p>
    <w:p w:rsidR="003A5D96" w:rsidRDefault="003A5D96" w:rsidP="003A5D96">
      <w:pPr>
        <w:autoSpaceDE w:val="0"/>
        <w:autoSpaceDN w:val="0"/>
        <w:adjustRightInd w:val="0"/>
        <w:spacing w:line="240" w:lineRule="atLeast"/>
        <w:jc w:val="both"/>
        <w:rPr>
          <w:rFonts w:ascii="Arial" w:hAnsi="Arial" w:cs="Arial"/>
          <w:bCs/>
          <w:lang w:val="en-US"/>
        </w:rPr>
      </w:pPr>
    </w:p>
    <w:p w:rsidR="003A5D96" w:rsidRDefault="003A5D96" w:rsidP="003A5D96">
      <w:pPr>
        <w:autoSpaceDE w:val="0"/>
        <w:autoSpaceDN w:val="0"/>
        <w:adjustRightInd w:val="0"/>
        <w:spacing w:line="240" w:lineRule="atLeast"/>
        <w:jc w:val="both"/>
        <w:rPr>
          <w:rFonts w:ascii="Arial" w:hAnsi="Arial" w:cs="Arial"/>
          <w:bCs/>
          <w:lang w:val="en-US"/>
        </w:rPr>
      </w:pPr>
    </w:p>
    <w:sectPr w:rsidR="003A5D96" w:rsidSect="000C0D35">
      <w:footerReference w:type="default" r:id="rId24"/>
      <w:pgSz w:w="12240" w:h="15840"/>
      <w:pgMar w:top="1134" w:right="567"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57" w:rsidRDefault="00704957">
      <w:r>
        <w:separator/>
      </w:r>
    </w:p>
  </w:endnote>
  <w:endnote w:type="continuationSeparator" w:id="0">
    <w:p w:rsidR="00704957" w:rsidRDefault="0070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CD" w:rsidRPr="005622F8" w:rsidRDefault="00164CCD">
    <w:pPr>
      <w:pStyle w:val="Footer"/>
      <w:jc w:val="right"/>
      <w:rPr>
        <w:rFonts w:ascii="Arial" w:hAnsi="Arial" w:cs="Arial"/>
      </w:rPr>
    </w:pPr>
  </w:p>
  <w:tbl>
    <w:tblPr>
      <w:tblW w:w="5000" w:type="pct"/>
      <w:tblCellMar>
        <w:top w:w="72" w:type="dxa"/>
        <w:left w:w="115" w:type="dxa"/>
        <w:bottom w:w="72" w:type="dxa"/>
        <w:right w:w="115" w:type="dxa"/>
      </w:tblCellMar>
      <w:tblLook w:val="04A0" w:firstRow="1" w:lastRow="0" w:firstColumn="1" w:lastColumn="0" w:noHBand="0" w:noVBand="1"/>
    </w:tblPr>
    <w:tblGrid>
      <w:gridCol w:w="9995"/>
      <w:gridCol w:w="1111"/>
    </w:tblGrid>
    <w:tr w:rsidR="00B303AE" w:rsidRPr="00B303AE" w:rsidTr="00B303AE">
      <w:tc>
        <w:tcPr>
          <w:tcW w:w="4500" w:type="pct"/>
          <w:tcBorders>
            <w:top w:val="single" w:sz="4" w:space="0" w:color="000000"/>
          </w:tcBorders>
        </w:tcPr>
        <w:p w:rsidR="00B303AE" w:rsidRDefault="00B303AE" w:rsidP="00B303AE">
          <w:pPr>
            <w:tabs>
              <w:tab w:val="center" w:pos="4513"/>
              <w:tab w:val="right" w:pos="9026"/>
            </w:tabs>
            <w:overflowPunct w:val="0"/>
            <w:autoSpaceDE w:val="0"/>
            <w:autoSpaceDN w:val="0"/>
            <w:adjustRightInd w:val="0"/>
            <w:textAlignment w:val="baseline"/>
            <w:rPr>
              <w:rFonts w:ascii="Arial" w:eastAsia="Arial" w:hAnsi="Arial"/>
              <w:sz w:val="22"/>
              <w:szCs w:val="22"/>
            </w:rPr>
          </w:pPr>
          <w:r w:rsidRPr="00B303AE">
            <w:rPr>
              <w:rFonts w:ascii="Arial" w:eastAsia="Arial" w:hAnsi="Arial"/>
              <w:sz w:val="22"/>
              <w:szCs w:val="22"/>
            </w:rPr>
            <w:t xml:space="preserve">Shropshire HR Development Team (Schools) – </w:t>
          </w:r>
          <w:r w:rsidR="004507A4">
            <w:rPr>
              <w:rFonts w:ascii="Arial" w:eastAsia="Arial" w:hAnsi="Arial"/>
              <w:sz w:val="22"/>
              <w:szCs w:val="22"/>
            </w:rPr>
            <w:t>No Smoking Policy</w:t>
          </w:r>
          <w:r w:rsidR="00357E64">
            <w:rPr>
              <w:rFonts w:ascii="Arial" w:eastAsia="Arial" w:hAnsi="Arial"/>
              <w:sz w:val="22"/>
              <w:szCs w:val="22"/>
            </w:rPr>
            <w:t xml:space="preserve">: </w:t>
          </w:r>
          <w:r>
            <w:rPr>
              <w:rFonts w:ascii="Arial" w:eastAsia="Arial" w:hAnsi="Arial"/>
              <w:sz w:val="22"/>
              <w:szCs w:val="22"/>
            </w:rPr>
            <w:t xml:space="preserve"> </w:t>
          </w:r>
          <w:r w:rsidR="00A225CF">
            <w:rPr>
              <w:rFonts w:ascii="Arial" w:eastAsia="Arial" w:hAnsi="Arial"/>
              <w:sz w:val="22"/>
              <w:szCs w:val="22"/>
            </w:rPr>
            <w:t>January 2018</w:t>
          </w:r>
        </w:p>
        <w:p w:rsidR="00B303AE" w:rsidRPr="00B303AE" w:rsidRDefault="00B303AE" w:rsidP="00B303AE">
          <w:pPr>
            <w:tabs>
              <w:tab w:val="center" w:pos="4513"/>
              <w:tab w:val="right" w:pos="9026"/>
            </w:tabs>
            <w:overflowPunct w:val="0"/>
            <w:autoSpaceDE w:val="0"/>
            <w:autoSpaceDN w:val="0"/>
            <w:adjustRightInd w:val="0"/>
            <w:textAlignment w:val="baseline"/>
            <w:rPr>
              <w:rFonts w:ascii="Arial" w:eastAsia="Arial" w:hAnsi="Arial"/>
              <w:sz w:val="22"/>
              <w:szCs w:val="22"/>
            </w:rPr>
          </w:pPr>
          <w:r w:rsidRPr="00B303AE">
            <w:rPr>
              <w:rFonts w:ascii="Arial" w:eastAsia="Arial" w:hAnsi="Arial"/>
              <w:sz w:val="22"/>
              <w:szCs w:val="22"/>
            </w:rPr>
            <w:t xml:space="preserve"> </w:t>
          </w:r>
        </w:p>
      </w:tc>
      <w:tc>
        <w:tcPr>
          <w:tcW w:w="500" w:type="pct"/>
          <w:tcBorders>
            <w:top w:val="single" w:sz="4" w:space="0" w:color="C0504D"/>
          </w:tcBorders>
          <w:shd w:val="clear" w:color="auto" w:fill="943634"/>
        </w:tcPr>
        <w:p w:rsidR="00B303AE" w:rsidRPr="00B303AE" w:rsidRDefault="00B303AE" w:rsidP="00B303AE">
          <w:pPr>
            <w:tabs>
              <w:tab w:val="center" w:pos="4513"/>
              <w:tab w:val="right" w:pos="9026"/>
            </w:tabs>
            <w:overflowPunct w:val="0"/>
            <w:autoSpaceDE w:val="0"/>
            <w:autoSpaceDN w:val="0"/>
            <w:adjustRightInd w:val="0"/>
            <w:textAlignment w:val="baseline"/>
            <w:rPr>
              <w:rFonts w:ascii="Arial" w:eastAsia="Arial" w:hAnsi="Arial"/>
              <w:color w:val="FFFFFF"/>
              <w:sz w:val="22"/>
              <w:szCs w:val="22"/>
            </w:rPr>
          </w:pPr>
          <w:r w:rsidRPr="00B303AE">
            <w:rPr>
              <w:rFonts w:ascii="Arial" w:eastAsia="Arial" w:hAnsi="Arial"/>
              <w:sz w:val="22"/>
              <w:szCs w:val="22"/>
            </w:rPr>
            <w:fldChar w:fldCharType="begin"/>
          </w:r>
          <w:r w:rsidRPr="00B303AE">
            <w:rPr>
              <w:rFonts w:ascii="Arial" w:eastAsia="Arial" w:hAnsi="Arial"/>
              <w:sz w:val="22"/>
              <w:szCs w:val="22"/>
            </w:rPr>
            <w:instrText xml:space="preserve"> PAGE   \* MERGEFORMAT </w:instrText>
          </w:r>
          <w:r w:rsidRPr="00B303AE">
            <w:rPr>
              <w:rFonts w:ascii="Arial" w:eastAsia="Arial" w:hAnsi="Arial"/>
              <w:sz w:val="22"/>
              <w:szCs w:val="22"/>
            </w:rPr>
            <w:fldChar w:fldCharType="separate"/>
          </w:r>
          <w:r w:rsidR="003B0C64" w:rsidRPr="003B0C64">
            <w:rPr>
              <w:rFonts w:ascii="Arial" w:eastAsia="Arial" w:hAnsi="Arial"/>
              <w:noProof/>
              <w:color w:val="FFFFFF"/>
              <w:sz w:val="22"/>
              <w:szCs w:val="22"/>
            </w:rPr>
            <w:t>9</w:t>
          </w:r>
          <w:r w:rsidRPr="00B303AE">
            <w:rPr>
              <w:rFonts w:ascii="Arial" w:eastAsia="Arial" w:hAnsi="Arial"/>
              <w:noProof/>
              <w:color w:val="FFFFFF"/>
              <w:sz w:val="22"/>
              <w:szCs w:val="22"/>
            </w:rPr>
            <w:fldChar w:fldCharType="end"/>
          </w:r>
        </w:p>
      </w:tc>
    </w:tr>
  </w:tbl>
  <w:p w:rsidR="00164CCD" w:rsidRPr="00164CCD" w:rsidRDefault="00164CCD" w:rsidP="00B303A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57" w:rsidRDefault="00704957">
      <w:r>
        <w:separator/>
      </w:r>
    </w:p>
  </w:footnote>
  <w:footnote w:type="continuationSeparator" w:id="0">
    <w:p w:rsidR="00704957" w:rsidRDefault="00704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35D3D2F"/>
    <w:multiLevelType w:val="multilevel"/>
    <w:tmpl w:val="DF9AC5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80A3E"/>
    <w:multiLevelType w:val="hybridMultilevel"/>
    <w:tmpl w:val="3734475E"/>
    <w:lvl w:ilvl="0" w:tplc="CD86408A">
      <w:numFmt w:val="bullet"/>
      <w:lvlText w:val=""/>
      <w:lvlJc w:val="left"/>
      <w:pPr>
        <w:ind w:left="2160" w:hanging="720"/>
      </w:pPr>
      <w:rPr>
        <w:rFonts w:ascii="Symbol" w:eastAsia="Times New Roman"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E62C6"/>
    <w:multiLevelType w:val="multilevel"/>
    <w:tmpl w:val="4B626B3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F34F4A"/>
    <w:multiLevelType w:val="hybridMultilevel"/>
    <w:tmpl w:val="43C2E5DA"/>
    <w:lvl w:ilvl="0" w:tplc="0809000F">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0F2543B3"/>
    <w:multiLevelType w:val="multilevel"/>
    <w:tmpl w:val="BD2AA4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82C2B"/>
    <w:multiLevelType w:val="hybridMultilevel"/>
    <w:tmpl w:val="7486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55914"/>
    <w:multiLevelType w:val="hybridMultilevel"/>
    <w:tmpl w:val="62EC69F0"/>
    <w:lvl w:ilvl="0" w:tplc="CD86408A">
      <w:numFmt w:val="bullet"/>
      <w:lvlText w:val=""/>
      <w:lvlJc w:val="left"/>
      <w:pPr>
        <w:ind w:left="1440" w:hanging="720"/>
      </w:pPr>
      <w:rPr>
        <w:rFonts w:ascii="Symbol" w:eastAsia="Times New Roman"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7916B1"/>
    <w:multiLevelType w:val="multilevel"/>
    <w:tmpl w:val="7D72F4E0"/>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EBE65E9"/>
    <w:multiLevelType w:val="hybridMultilevel"/>
    <w:tmpl w:val="25E2BC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86D9B"/>
    <w:multiLevelType w:val="multilevel"/>
    <w:tmpl w:val="BD2AA4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3F0244"/>
    <w:multiLevelType w:val="multilevel"/>
    <w:tmpl w:val="0F3C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3" w15:restartNumberingAfterBreak="0">
    <w:nsid w:val="3BF73FC8"/>
    <w:multiLevelType w:val="multilevel"/>
    <w:tmpl w:val="A2145B92"/>
    <w:lvl w:ilvl="0">
      <w:start w:val="5"/>
      <w:numFmt w:val="decimal"/>
      <w:lvlText w:val="%1"/>
      <w:lvlJc w:val="left"/>
      <w:pPr>
        <w:ind w:left="1288"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4" w15:restartNumberingAfterBreak="0">
    <w:nsid w:val="3F1421EF"/>
    <w:multiLevelType w:val="multilevel"/>
    <w:tmpl w:val="4B626B36"/>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42C37184"/>
    <w:multiLevelType w:val="multilevel"/>
    <w:tmpl w:val="5D6C8F8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721080E"/>
    <w:multiLevelType w:val="multilevel"/>
    <w:tmpl w:val="4DF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63715"/>
    <w:multiLevelType w:val="hybridMultilevel"/>
    <w:tmpl w:val="14A668A2"/>
    <w:lvl w:ilvl="0" w:tplc="85686E32">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4A94636F"/>
    <w:multiLevelType w:val="multilevel"/>
    <w:tmpl w:val="DB725A98"/>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1F0B37"/>
    <w:multiLevelType w:val="hybridMultilevel"/>
    <w:tmpl w:val="F746DBC6"/>
    <w:lvl w:ilvl="0" w:tplc="53682BA6">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52137BC7"/>
    <w:multiLevelType w:val="hybridMultilevel"/>
    <w:tmpl w:val="84E0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D0669B8"/>
    <w:multiLevelType w:val="hybridMultilevel"/>
    <w:tmpl w:val="DBCCD636"/>
    <w:lvl w:ilvl="0" w:tplc="8158A3A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A45E4D"/>
    <w:multiLevelType w:val="multilevel"/>
    <w:tmpl w:val="4B626B36"/>
    <w:lvl w:ilvl="0">
      <w:start w:val="2"/>
      <w:numFmt w:val="decimal"/>
      <w:lvlText w:val="%1.0"/>
      <w:lvlJc w:val="left"/>
      <w:pPr>
        <w:ind w:left="360" w:hanging="360"/>
      </w:pPr>
      <w:rPr>
        <w:rFonts w:hint="default"/>
        <w:b w:val="0"/>
      </w:rPr>
    </w:lvl>
    <w:lvl w:ilv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64294B82"/>
    <w:multiLevelType w:val="multilevel"/>
    <w:tmpl w:val="E1E82F1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4794CD3"/>
    <w:multiLevelType w:val="multilevel"/>
    <w:tmpl w:val="0C34AD10"/>
    <w:lvl w:ilvl="0">
      <w:start w:val="2"/>
      <w:numFmt w:val="decimal"/>
      <w:lvlText w:val="%1."/>
      <w:lvlJc w:val="left"/>
      <w:pPr>
        <w:ind w:left="928" w:hanging="360"/>
      </w:pPr>
      <w:rPr>
        <w:rFonts w:hint="default"/>
      </w:rPr>
    </w:lvl>
    <w:lvl w:ilvl="1">
      <w:start w:val="13"/>
      <w:numFmt w:val="decimal"/>
      <w:isLgl/>
      <w:lvlText w:val="%1.%2"/>
      <w:lvlJc w:val="left"/>
      <w:pPr>
        <w:ind w:left="1278" w:hanging="71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5025B3C"/>
    <w:multiLevelType w:val="multilevel"/>
    <w:tmpl w:val="CD3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D5D92"/>
    <w:multiLevelType w:val="multilevel"/>
    <w:tmpl w:val="4B626B36"/>
    <w:lvl w:ilvl="0">
      <w:start w:val="2"/>
      <w:numFmt w:val="decimal"/>
      <w:lvlText w:val="%1.0"/>
      <w:lvlJc w:val="left"/>
      <w:pPr>
        <w:ind w:left="360" w:hanging="360"/>
      </w:pPr>
      <w:rPr>
        <w:rFonts w:hint="default"/>
        <w:b w:val="0"/>
      </w:rPr>
    </w:lvl>
    <w:lvl w:ilv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8" w15:restartNumberingAfterBreak="0">
    <w:nsid w:val="6D291601"/>
    <w:multiLevelType w:val="multilevel"/>
    <w:tmpl w:val="B082FE5C"/>
    <w:lvl w:ilvl="0">
      <w:numFmt w:val="bullet"/>
      <w:lvlText w:val=""/>
      <w:lvlJc w:val="left"/>
      <w:pPr>
        <w:ind w:left="1440" w:hanging="720"/>
      </w:pPr>
      <w:rPr>
        <w:rFonts w:ascii="Symbol" w:eastAsia="Times New Roman" w:hAnsi="Symbol" w:cs="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0" w15:restartNumberingAfterBreak="0">
    <w:nsid w:val="70C8042B"/>
    <w:multiLevelType w:val="multilevel"/>
    <w:tmpl w:val="4B626B3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2"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num w:numId="1">
    <w:abstractNumId w:val="5"/>
  </w:num>
  <w:num w:numId="2">
    <w:abstractNumId w:val="6"/>
  </w:num>
  <w:num w:numId="3">
    <w:abstractNumId w:val="7"/>
  </w:num>
  <w:num w:numId="4">
    <w:abstractNumId w:val="2"/>
  </w:num>
  <w:num w:numId="5">
    <w:abstractNumId w:val="10"/>
  </w:num>
  <w:num w:numId="6">
    <w:abstractNumId w:val="28"/>
  </w:num>
  <w:num w:numId="7">
    <w:abstractNumId w:val="16"/>
  </w:num>
  <w:num w:numId="8">
    <w:abstractNumId w:val="26"/>
  </w:num>
  <w:num w:numId="9">
    <w:abstractNumId w:val="22"/>
  </w:num>
  <w:num w:numId="10">
    <w:abstractNumId w:val="1"/>
  </w:num>
  <w:num w:numId="11">
    <w:abstractNumId w:val="18"/>
  </w:num>
  <w:num w:numId="12">
    <w:abstractNumId w:val="14"/>
  </w:num>
  <w:num w:numId="13">
    <w:abstractNumId w:val="3"/>
  </w:num>
  <w:num w:numId="14">
    <w:abstractNumId w:val="30"/>
  </w:num>
  <w:num w:numId="15">
    <w:abstractNumId w:val="12"/>
  </w:num>
  <w:num w:numId="16">
    <w:abstractNumId w:val="31"/>
  </w:num>
  <w:num w:numId="17">
    <w:abstractNumId w:val="29"/>
  </w:num>
  <w:num w:numId="18">
    <w:abstractNumId w:val="27"/>
  </w:num>
  <w:num w:numId="19">
    <w:abstractNumId w:val="0"/>
  </w:num>
  <w:num w:numId="20">
    <w:abstractNumId w:val="32"/>
  </w:num>
  <w:num w:numId="21">
    <w:abstractNumId w:val="15"/>
  </w:num>
  <w:num w:numId="22">
    <w:abstractNumId w:val="24"/>
  </w:num>
  <w:num w:numId="23">
    <w:abstractNumId w:val="25"/>
  </w:num>
  <w:num w:numId="24">
    <w:abstractNumId w:val="11"/>
  </w:num>
  <w:num w:numId="25">
    <w:abstractNumId w:val="20"/>
  </w:num>
  <w:num w:numId="26">
    <w:abstractNumId w:val="21"/>
  </w:num>
  <w:num w:numId="27">
    <w:abstractNumId w:val="4"/>
  </w:num>
  <w:num w:numId="28">
    <w:abstractNumId w:val="19"/>
  </w:num>
  <w:num w:numId="29">
    <w:abstractNumId w:val="17"/>
  </w:num>
  <w:num w:numId="30">
    <w:abstractNumId w:val="13"/>
  </w:num>
  <w:num w:numId="31">
    <w:abstractNumId w:val="8"/>
  </w:num>
  <w:num w:numId="32">
    <w:abstractNumId w:val="23"/>
  </w:num>
  <w:num w:numId="3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A3"/>
    <w:rsid w:val="000033DC"/>
    <w:rsid w:val="00027D8D"/>
    <w:rsid w:val="000311E6"/>
    <w:rsid w:val="000313D6"/>
    <w:rsid w:val="00040FA0"/>
    <w:rsid w:val="00051B91"/>
    <w:rsid w:val="00052654"/>
    <w:rsid w:val="00054521"/>
    <w:rsid w:val="00056BBA"/>
    <w:rsid w:val="000657F4"/>
    <w:rsid w:val="00077DA7"/>
    <w:rsid w:val="00080EB3"/>
    <w:rsid w:val="00093BDE"/>
    <w:rsid w:val="00097BEF"/>
    <w:rsid w:val="000A37E9"/>
    <w:rsid w:val="000C0770"/>
    <w:rsid w:val="000C0D35"/>
    <w:rsid w:val="000C5421"/>
    <w:rsid w:val="000C6680"/>
    <w:rsid w:val="000D6ACF"/>
    <w:rsid w:val="000D7EC0"/>
    <w:rsid w:val="000E4C70"/>
    <w:rsid w:val="000E64B6"/>
    <w:rsid w:val="00107005"/>
    <w:rsid w:val="001261AD"/>
    <w:rsid w:val="00133391"/>
    <w:rsid w:val="00145D06"/>
    <w:rsid w:val="00155AF4"/>
    <w:rsid w:val="00164CCD"/>
    <w:rsid w:val="001666B0"/>
    <w:rsid w:val="00167774"/>
    <w:rsid w:val="0018244B"/>
    <w:rsid w:val="0018615D"/>
    <w:rsid w:val="00190EB1"/>
    <w:rsid w:val="00197205"/>
    <w:rsid w:val="001A44AF"/>
    <w:rsid w:val="001B70F2"/>
    <w:rsid w:val="001D1953"/>
    <w:rsid w:val="001D4E01"/>
    <w:rsid w:val="001E4E87"/>
    <w:rsid w:val="001F1483"/>
    <w:rsid w:val="001F3406"/>
    <w:rsid w:val="00206E65"/>
    <w:rsid w:val="00211985"/>
    <w:rsid w:val="00213086"/>
    <w:rsid w:val="00224258"/>
    <w:rsid w:val="002309BF"/>
    <w:rsid w:val="00231EC1"/>
    <w:rsid w:val="0025300C"/>
    <w:rsid w:val="0025307C"/>
    <w:rsid w:val="00275502"/>
    <w:rsid w:val="00280DF4"/>
    <w:rsid w:val="00283FCB"/>
    <w:rsid w:val="002A4644"/>
    <w:rsid w:val="002A4EC5"/>
    <w:rsid w:val="002B4131"/>
    <w:rsid w:val="002B54A3"/>
    <w:rsid w:val="002F3BB7"/>
    <w:rsid w:val="00311084"/>
    <w:rsid w:val="00316B24"/>
    <w:rsid w:val="00320E87"/>
    <w:rsid w:val="00326037"/>
    <w:rsid w:val="00331D64"/>
    <w:rsid w:val="003378E9"/>
    <w:rsid w:val="00357E64"/>
    <w:rsid w:val="00360FC1"/>
    <w:rsid w:val="00365813"/>
    <w:rsid w:val="00372218"/>
    <w:rsid w:val="0039299F"/>
    <w:rsid w:val="003A5D96"/>
    <w:rsid w:val="003B0C64"/>
    <w:rsid w:val="003B5DE6"/>
    <w:rsid w:val="003D7902"/>
    <w:rsid w:val="003E1618"/>
    <w:rsid w:val="003F3285"/>
    <w:rsid w:val="003F5173"/>
    <w:rsid w:val="00401EC0"/>
    <w:rsid w:val="00424CB2"/>
    <w:rsid w:val="0044083A"/>
    <w:rsid w:val="00446684"/>
    <w:rsid w:val="004507A4"/>
    <w:rsid w:val="00464A19"/>
    <w:rsid w:val="00484474"/>
    <w:rsid w:val="004A6491"/>
    <w:rsid w:val="004B4100"/>
    <w:rsid w:val="004C14CA"/>
    <w:rsid w:val="004C4E0E"/>
    <w:rsid w:val="004D15D7"/>
    <w:rsid w:val="004E1373"/>
    <w:rsid w:val="005078A8"/>
    <w:rsid w:val="00523CF9"/>
    <w:rsid w:val="00524F2C"/>
    <w:rsid w:val="00531E47"/>
    <w:rsid w:val="0053305E"/>
    <w:rsid w:val="00535947"/>
    <w:rsid w:val="00542E41"/>
    <w:rsid w:val="00547CB8"/>
    <w:rsid w:val="005622F8"/>
    <w:rsid w:val="00576C99"/>
    <w:rsid w:val="00597590"/>
    <w:rsid w:val="005A6ACD"/>
    <w:rsid w:val="005C2981"/>
    <w:rsid w:val="005C6D77"/>
    <w:rsid w:val="005C7F47"/>
    <w:rsid w:val="005D027E"/>
    <w:rsid w:val="005E01A6"/>
    <w:rsid w:val="005F1184"/>
    <w:rsid w:val="0064089A"/>
    <w:rsid w:val="006448D8"/>
    <w:rsid w:val="00647D56"/>
    <w:rsid w:val="0065209D"/>
    <w:rsid w:val="00657D30"/>
    <w:rsid w:val="0066111A"/>
    <w:rsid w:val="00664310"/>
    <w:rsid w:val="00674886"/>
    <w:rsid w:val="00676189"/>
    <w:rsid w:val="00677A2B"/>
    <w:rsid w:val="006850FD"/>
    <w:rsid w:val="00697052"/>
    <w:rsid w:val="006A1C03"/>
    <w:rsid w:val="006B4A05"/>
    <w:rsid w:val="006D4E87"/>
    <w:rsid w:val="006E699D"/>
    <w:rsid w:val="006E6ECE"/>
    <w:rsid w:val="00704957"/>
    <w:rsid w:val="00707499"/>
    <w:rsid w:val="007112B0"/>
    <w:rsid w:val="0073012B"/>
    <w:rsid w:val="00745B30"/>
    <w:rsid w:val="00761A05"/>
    <w:rsid w:val="00767D03"/>
    <w:rsid w:val="00775FC9"/>
    <w:rsid w:val="007848CD"/>
    <w:rsid w:val="00793728"/>
    <w:rsid w:val="007B00E1"/>
    <w:rsid w:val="007B6FAF"/>
    <w:rsid w:val="007B7F4E"/>
    <w:rsid w:val="007D6A35"/>
    <w:rsid w:val="007E5597"/>
    <w:rsid w:val="007E5AF7"/>
    <w:rsid w:val="007F1682"/>
    <w:rsid w:val="008015EA"/>
    <w:rsid w:val="00802673"/>
    <w:rsid w:val="008118BE"/>
    <w:rsid w:val="00825F1F"/>
    <w:rsid w:val="00840E40"/>
    <w:rsid w:val="00842AE8"/>
    <w:rsid w:val="00850106"/>
    <w:rsid w:val="00856654"/>
    <w:rsid w:val="00874DEE"/>
    <w:rsid w:val="00881401"/>
    <w:rsid w:val="00891D22"/>
    <w:rsid w:val="00897062"/>
    <w:rsid w:val="00897EE9"/>
    <w:rsid w:val="008A10BC"/>
    <w:rsid w:val="008C4DE8"/>
    <w:rsid w:val="00904549"/>
    <w:rsid w:val="00904BFE"/>
    <w:rsid w:val="00911BF5"/>
    <w:rsid w:val="00925D0B"/>
    <w:rsid w:val="00947392"/>
    <w:rsid w:val="00947996"/>
    <w:rsid w:val="009532A1"/>
    <w:rsid w:val="00953AFA"/>
    <w:rsid w:val="00960C68"/>
    <w:rsid w:val="009648A9"/>
    <w:rsid w:val="00976697"/>
    <w:rsid w:val="0097706C"/>
    <w:rsid w:val="00981378"/>
    <w:rsid w:val="00981B41"/>
    <w:rsid w:val="009910B9"/>
    <w:rsid w:val="009949A7"/>
    <w:rsid w:val="009A1443"/>
    <w:rsid w:val="009A6E4E"/>
    <w:rsid w:val="009B6413"/>
    <w:rsid w:val="009E574C"/>
    <w:rsid w:val="009E73BD"/>
    <w:rsid w:val="009F084E"/>
    <w:rsid w:val="00A02F53"/>
    <w:rsid w:val="00A13B5E"/>
    <w:rsid w:val="00A225CF"/>
    <w:rsid w:val="00A2380F"/>
    <w:rsid w:val="00A40B9B"/>
    <w:rsid w:val="00A51C65"/>
    <w:rsid w:val="00A93B82"/>
    <w:rsid w:val="00AA5B40"/>
    <w:rsid w:val="00AA6073"/>
    <w:rsid w:val="00AA6BDC"/>
    <w:rsid w:val="00AA6CBD"/>
    <w:rsid w:val="00AB2A9E"/>
    <w:rsid w:val="00AD0282"/>
    <w:rsid w:val="00AE10CB"/>
    <w:rsid w:val="00AE769D"/>
    <w:rsid w:val="00AF677C"/>
    <w:rsid w:val="00B024E1"/>
    <w:rsid w:val="00B02CE6"/>
    <w:rsid w:val="00B22CFE"/>
    <w:rsid w:val="00B303AE"/>
    <w:rsid w:val="00B32E4B"/>
    <w:rsid w:val="00B47828"/>
    <w:rsid w:val="00B64EAD"/>
    <w:rsid w:val="00B707EC"/>
    <w:rsid w:val="00B7627B"/>
    <w:rsid w:val="00B92C24"/>
    <w:rsid w:val="00B97BAB"/>
    <w:rsid w:val="00BB7F1A"/>
    <w:rsid w:val="00BC126D"/>
    <w:rsid w:val="00BD5627"/>
    <w:rsid w:val="00BE24A4"/>
    <w:rsid w:val="00BE3FC4"/>
    <w:rsid w:val="00C02F2F"/>
    <w:rsid w:val="00C06AA7"/>
    <w:rsid w:val="00C17732"/>
    <w:rsid w:val="00C20628"/>
    <w:rsid w:val="00C20BE3"/>
    <w:rsid w:val="00C239BB"/>
    <w:rsid w:val="00C33915"/>
    <w:rsid w:val="00C345D8"/>
    <w:rsid w:val="00C37E4E"/>
    <w:rsid w:val="00C61FD5"/>
    <w:rsid w:val="00C674D2"/>
    <w:rsid w:val="00C77C69"/>
    <w:rsid w:val="00C87B1E"/>
    <w:rsid w:val="00CA20EC"/>
    <w:rsid w:val="00CC16A9"/>
    <w:rsid w:val="00CC2BFC"/>
    <w:rsid w:val="00CE7E40"/>
    <w:rsid w:val="00CF0C9E"/>
    <w:rsid w:val="00CF378A"/>
    <w:rsid w:val="00CF68D6"/>
    <w:rsid w:val="00D0358A"/>
    <w:rsid w:val="00D2628A"/>
    <w:rsid w:val="00D331D1"/>
    <w:rsid w:val="00D37EB7"/>
    <w:rsid w:val="00D37F3B"/>
    <w:rsid w:val="00D51896"/>
    <w:rsid w:val="00D63970"/>
    <w:rsid w:val="00D76FCC"/>
    <w:rsid w:val="00D83FD4"/>
    <w:rsid w:val="00D90E90"/>
    <w:rsid w:val="00D975B7"/>
    <w:rsid w:val="00DA5910"/>
    <w:rsid w:val="00DC1E47"/>
    <w:rsid w:val="00DD00D7"/>
    <w:rsid w:val="00DD61AE"/>
    <w:rsid w:val="00DE7321"/>
    <w:rsid w:val="00E034E1"/>
    <w:rsid w:val="00E05C16"/>
    <w:rsid w:val="00E10472"/>
    <w:rsid w:val="00E11BF9"/>
    <w:rsid w:val="00E34D08"/>
    <w:rsid w:val="00E52CA9"/>
    <w:rsid w:val="00EA36A9"/>
    <w:rsid w:val="00EA78F9"/>
    <w:rsid w:val="00EB7C1A"/>
    <w:rsid w:val="00ED19A5"/>
    <w:rsid w:val="00EF06B3"/>
    <w:rsid w:val="00EF2826"/>
    <w:rsid w:val="00EF396F"/>
    <w:rsid w:val="00EF6743"/>
    <w:rsid w:val="00EF6B1F"/>
    <w:rsid w:val="00F00547"/>
    <w:rsid w:val="00F01541"/>
    <w:rsid w:val="00F17BAC"/>
    <w:rsid w:val="00F31D3D"/>
    <w:rsid w:val="00F35B25"/>
    <w:rsid w:val="00F370BD"/>
    <w:rsid w:val="00F47644"/>
    <w:rsid w:val="00F528C8"/>
    <w:rsid w:val="00F54BD6"/>
    <w:rsid w:val="00F554EF"/>
    <w:rsid w:val="00F566B4"/>
    <w:rsid w:val="00F570D1"/>
    <w:rsid w:val="00F76D54"/>
    <w:rsid w:val="00F82131"/>
    <w:rsid w:val="00F82B09"/>
    <w:rsid w:val="00F85086"/>
    <w:rsid w:val="00F93CC0"/>
    <w:rsid w:val="00F959A3"/>
    <w:rsid w:val="00FB53CF"/>
    <w:rsid w:val="00FE41C4"/>
    <w:rsid w:val="00FE7E0A"/>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A94C8CE-88CB-4438-98CB-2B1F8EC3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DE6"/>
    <w:pPr>
      <w:tabs>
        <w:tab w:val="center" w:pos="4320"/>
        <w:tab w:val="right" w:pos="8640"/>
      </w:tabs>
    </w:pPr>
  </w:style>
  <w:style w:type="paragraph" w:styleId="Footer">
    <w:name w:val="footer"/>
    <w:basedOn w:val="Normal"/>
    <w:link w:val="FooterChar"/>
    <w:uiPriority w:val="99"/>
    <w:rsid w:val="003B5DE6"/>
    <w:pPr>
      <w:tabs>
        <w:tab w:val="center" w:pos="4320"/>
        <w:tab w:val="right" w:pos="8640"/>
      </w:tabs>
    </w:pPr>
  </w:style>
  <w:style w:type="paragraph" w:styleId="ListParagraph">
    <w:name w:val="List Paragraph"/>
    <w:basedOn w:val="Normal"/>
    <w:uiPriority w:val="34"/>
    <w:qFormat/>
    <w:rsid w:val="00535947"/>
    <w:pPr>
      <w:ind w:left="720"/>
    </w:pPr>
  </w:style>
  <w:style w:type="paragraph" w:customStyle="1" w:styleId="Default">
    <w:name w:val="Default"/>
    <w:rsid w:val="00647D5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6D4E87"/>
    <w:pPr>
      <w:spacing w:line="241" w:lineRule="atLeast"/>
    </w:pPr>
    <w:rPr>
      <w:color w:val="auto"/>
    </w:rPr>
  </w:style>
  <w:style w:type="character" w:customStyle="1" w:styleId="A1">
    <w:name w:val="A1"/>
    <w:uiPriority w:val="99"/>
    <w:rsid w:val="006D4E87"/>
    <w:rPr>
      <w:color w:val="000000"/>
      <w:sz w:val="26"/>
      <w:szCs w:val="26"/>
    </w:rPr>
  </w:style>
  <w:style w:type="paragraph" w:styleId="BalloonText">
    <w:name w:val="Balloon Text"/>
    <w:basedOn w:val="Normal"/>
    <w:link w:val="BalloonTextChar"/>
    <w:rsid w:val="005C2981"/>
    <w:rPr>
      <w:rFonts w:ascii="Tahoma" w:hAnsi="Tahoma" w:cs="Tahoma"/>
      <w:sz w:val="16"/>
      <w:szCs w:val="16"/>
    </w:rPr>
  </w:style>
  <w:style w:type="character" w:customStyle="1" w:styleId="BalloonTextChar">
    <w:name w:val="Balloon Text Char"/>
    <w:link w:val="BalloonText"/>
    <w:rsid w:val="005C2981"/>
    <w:rPr>
      <w:rFonts w:ascii="Tahoma" w:hAnsi="Tahoma" w:cs="Tahoma"/>
      <w:sz w:val="16"/>
      <w:szCs w:val="16"/>
      <w:lang w:eastAsia="en-US"/>
    </w:rPr>
  </w:style>
  <w:style w:type="character" w:styleId="Hyperlink">
    <w:name w:val="Hyperlink"/>
    <w:rsid w:val="000C5421"/>
    <w:rPr>
      <w:color w:val="0563C1"/>
      <w:u w:val="single"/>
    </w:rPr>
  </w:style>
  <w:style w:type="character" w:styleId="FollowedHyperlink">
    <w:name w:val="FollowedHyperlink"/>
    <w:rsid w:val="006E6ECE"/>
    <w:rPr>
      <w:color w:val="954F72"/>
      <w:u w:val="single"/>
    </w:rPr>
  </w:style>
  <w:style w:type="character" w:customStyle="1" w:styleId="FooterChar">
    <w:name w:val="Footer Char"/>
    <w:link w:val="Footer"/>
    <w:uiPriority w:val="99"/>
    <w:rsid w:val="00164CCD"/>
    <w:rPr>
      <w:sz w:val="24"/>
      <w:szCs w:val="24"/>
      <w:lang w:eastAsia="en-US"/>
    </w:rPr>
  </w:style>
  <w:style w:type="paragraph" w:customStyle="1" w:styleId="body">
    <w:name w:val="body"/>
    <w:basedOn w:val="Normal"/>
    <w:rsid w:val="00FF754C"/>
    <w:pPr>
      <w:spacing w:before="100" w:beforeAutospacing="1" w:after="100" w:afterAutospacing="1"/>
    </w:pPr>
    <w:rPr>
      <w:lang w:eastAsia="en-GB"/>
    </w:rPr>
  </w:style>
  <w:style w:type="table" w:styleId="TableGrid">
    <w:name w:val="Table Grid"/>
    <w:basedOn w:val="TableNormal"/>
    <w:uiPriority w:val="59"/>
    <w:rsid w:val="00FF75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32A1"/>
    <w:pPr>
      <w:spacing w:before="100" w:beforeAutospacing="1" w:after="100" w:afterAutospacing="1"/>
    </w:pPr>
    <w:rPr>
      <w:lang w:eastAsia="en-GB"/>
    </w:rPr>
  </w:style>
  <w:style w:type="character" w:styleId="Strong">
    <w:name w:val="Strong"/>
    <w:uiPriority w:val="22"/>
    <w:qFormat/>
    <w:rsid w:val="009532A1"/>
    <w:rPr>
      <w:b/>
      <w:bCs/>
    </w:rPr>
  </w:style>
  <w:style w:type="character" w:styleId="Emphasis">
    <w:name w:val="Emphasis"/>
    <w:uiPriority w:val="20"/>
    <w:qFormat/>
    <w:rsid w:val="007E5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1294">
      <w:bodyDiv w:val="1"/>
      <w:marLeft w:val="0"/>
      <w:marRight w:val="0"/>
      <w:marTop w:val="0"/>
      <w:marBottom w:val="0"/>
      <w:divBdr>
        <w:top w:val="none" w:sz="0" w:space="0" w:color="auto"/>
        <w:left w:val="none" w:sz="0" w:space="0" w:color="auto"/>
        <w:bottom w:val="none" w:sz="0" w:space="0" w:color="auto"/>
        <w:right w:val="none" w:sz="0" w:space="0" w:color="auto"/>
      </w:divBdr>
    </w:div>
    <w:div w:id="821308869">
      <w:bodyDiv w:val="1"/>
      <w:marLeft w:val="0"/>
      <w:marRight w:val="0"/>
      <w:marTop w:val="0"/>
      <w:marBottom w:val="0"/>
      <w:divBdr>
        <w:top w:val="none" w:sz="0" w:space="0" w:color="auto"/>
        <w:left w:val="none" w:sz="0" w:space="0" w:color="auto"/>
        <w:bottom w:val="none" w:sz="0" w:space="0" w:color="auto"/>
        <w:right w:val="none" w:sz="0" w:space="0" w:color="auto"/>
      </w:divBdr>
    </w:div>
    <w:div w:id="830877616">
      <w:bodyDiv w:val="1"/>
      <w:marLeft w:val="0"/>
      <w:marRight w:val="0"/>
      <w:marTop w:val="0"/>
      <w:marBottom w:val="0"/>
      <w:divBdr>
        <w:top w:val="none" w:sz="0" w:space="0" w:color="auto"/>
        <w:left w:val="none" w:sz="0" w:space="0" w:color="auto"/>
        <w:bottom w:val="none" w:sz="0" w:space="0" w:color="auto"/>
        <w:right w:val="none" w:sz="0" w:space="0" w:color="auto"/>
      </w:divBdr>
    </w:div>
    <w:div w:id="880629631">
      <w:bodyDiv w:val="1"/>
      <w:marLeft w:val="0"/>
      <w:marRight w:val="0"/>
      <w:marTop w:val="0"/>
      <w:marBottom w:val="0"/>
      <w:divBdr>
        <w:top w:val="none" w:sz="0" w:space="0" w:color="auto"/>
        <w:left w:val="none" w:sz="0" w:space="0" w:color="auto"/>
        <w:bottom w:val="none" w:sz="0" w:space="0" w:color="auto"/>
        <w:right w:val="none" w:sz="0" w:space="0" w:color="auto"/>
      </w:divBdr>
    </w:div>
    <w:div w:id="1020665651">
      <w:bodyDiv w:val="1"/>
      <w:marLeft w:val="0"/>
      <w:marRight w:val="0"/>
      <w:marTop w:val="0"/>
      <w:marBottom w:val="0"/>
      <w:divBdr>
        <w:top w:val="none" w:sz="0" w:space="0" w:color="auto"/>
        <w:left w:val="none" w:sz="0" w:space="0" w:color="auto"/>
        <w:bottom w:val="none" w:sz="0" w:space="0" w:color="auto"/>
        <w:right w:val="none" w:sz="0" w:space="0" w:color="auto"/>
      </w:divBdr>
      <w:divsChild>
        <w:div w:id="478351125">
          <w:marLeft w:val="0"/>
          <w:marRight w:val="0"/>
          <w:marTop w:val="0"/>
          <w:marBottom w:val="240"/>
          <w:divBdr>
            <w:top w:val="none" w:sz="0" w:space="0" w:color="auto"/>
            <w:left w:val="none" w:sz="0" w:space="0" w:color="auto"/>
            <w:bottom w:val="none" w:sz="0" w:space="0" w:color="auto"/>
            <w:right w:val="none" w:sz="0" w:space="0" w:color="auto"/>
          </w:divBdr>
          <w:divsChild>
            <w:div w:id="1397313249">
              <w:marLeft w:val="0"/>
              <w:marRight w:val="0"/>
              <w:marTop w:val="0"/>
              <w:marBottom w:val="0"/>
              <w:divBdr>
                <w:top w:val="none" w:sz="0" w:space="0" w:color="auto"/>
                <w:left w:val="none" w:sz="0" w:space="0" w:color="auto"/>
                <w:bottom w:val="none" w:sz="0" w:space="0" w:color="auto"/>
                <w:right w:val="none" w:sz="0" w:space="0" w:color="auto"/>
              </w:divBdr>
              <w:divsChild>
                <w:div w:id="16485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347">
          <w:marLeft w:val="0"/>
          <w:marRight w:val="0"/>
          <w:marTop w:val="0"/>
          <w:marBottom w:val="240"/>
          <w:divBdr>
            <w:top w:val="none" w:sz="0" w:space="0" w:color="auto"/>
            <w:left w:val="none" w:sz="0" w:space="0" w:color="auto"/>
            <w:bottom w:val="none" w:sz="0" w:space="0" w:color="auto"/>
            <w:right w:val="none" w:sz="0" w:space="0" w:color="auto"/>
          </w:divBdr>
          <w:divsChild>
            <w:div w:id="1215509406">
              <w:marLeft w:val="0"/>
              <w:marRight w:val="0"/>
              <w:marTop w:val="0"/>
              <w:marBottom w:val="0"/>
              <w:divBdr>
                <w:top w:val="none" w:sz="0" w:space="0" w:color="auto"/>
                <w:left w:val="none" w:sz="0" w:space="0" w:color="auto"/>
                <w:bottom w:val="none" w:sz="0" w:space="0" w:color="auto"/>
                <w:right w:val="none" w:sz="0" w:space="0" w:color="auto"/>
              </w:divBdr>
              <w:divsChild>
                <w:div w:id="16959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4288">
      <w:bodyDiv w:val="1"/>
      <w:marLeft w:val="0"/>
      <w:marRight w:val="0"/>
      <w:marTop w:val="0"/>
      <w:marBottom w:val="0"/>
      <w:divBdr>
        <w:top w:val="none" w:sz="0" w:space="0" w:color="auto"/>
        <w:left w:val="none" w:sz="0" w:space="0" w:color="auto"/>
        <w:bottom w:val="none" w:sz="0" w:space="0" w:color="auto"/>
        <w:right w:val="none" w:sz="0" w:space="0" w:color="auto"/>
      </w:divBdr>
    </w:div>
    <w:div w:id="1125267779">
      <w:bodyDiv w:val="1"/>
      <w:marLeft w:val="0"/>
      <w:marRight w:val="0"/>
      <w:marTop w:val="0"/>
      <w:marBottom w:val="0"/>
      <w:divBdr>
        <w:top w:val="none" w:sz="0" w:space="0" w:color="auto"/>
        <w:left w:val="none" w:sz="0" w:space="0" w:color="auto"/>
        <w:bottom w:val="none" w:sz="0" w:space="0" w:color="auto"/>
        <w:right w:val="none" w:sz="0" w:space="0" w:color="auto"/>
      </w:divBdr>
    </w:div>
    <w:div w:id="1537546531">
      <w:bodyDiv w:val="1"/>
      <w:marLeft w:val="0"/>
      <w:marRight w:val="0"/>
      <w:marTop w:val="0"/>
      <w:marBottom w:val="0"/>
      <w:divBdr>
        <w:top w:val="none" w:sz="0" w:space="0" w:color="auto"/>
        <w:left w:val="none" w:sz="0" w:space="0" w:color="auto"/>
        <w:bottom w:val="none" w:sz="0" w:space="0" w:color="auto"/>
        <w:right w:val="none" w:sz="0" w:space="0" w:color="auto"/>
      </w:divBdr>
    </w:div>
    <w:div w:id="1604653202">
      <w:bodyDiv w:val="1"/>
      <w:marLeft w:val="0"/>
      <w:marRight w:val="0"/>
      <w:marTop w:val="0"/>
      <w:marBottom w:val="0"/>
      <w:divBdr>
        <w:top w:val="none" w:sz="0" w:space="0" w:color="auto"/>
        <w:left w:val="none" w:sz="0" w:space="0" w:color="auto"/>
        <w:bottom w:val="none" w:sz="0" w:space="0" w:color="auto"/>
        <w:right w:val="none" w:sz="0" w:space="0" w:color="auto"/>
      </w:divBdr>
    </w:div>
    <w:div w:id="1662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ropscommunityhealth.nhs.uk/content/doclib/10162.pdf" TargetMode="External"/><Relationship Id="rId18" Type="http://schemas.openxmlformats.org/officeDocument/2006/relationships/hyperlink" Target="http://www.bbc.co.uk/programmes/p037727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faraday@quit.org.uk" TargetMode="External"/><Relationship Id="rId7" Type="http://schemas.openxmlformats.org/officeDocument/2006/relationships/endnotes" Target="endnotes.xml"/><Relationship Id="rId12" Type="http://schemas.openxmlformats.org/officeDocument/2006/relationships/hyperlink" Target="http://www.nhs.uk/Services/Trusts/Overview/DefaultView.aspx?id=30008" TargetMode="External"/><Relationship Id="rId17" Type="http://schemas.openxmlformats.org/officeDocument/2006/relationships/hyperlink" Target="https://www.bhf.org.uk/heart-health/risk-factors/smok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livewell/smoking/Pages/stopsmokingnewhome.aspx" TargetMode="External"/><Relationship Id="rId20" Type="http://schemas.openxmlformats.org/officeDocument/2006/relationships/hyperlink" Target="https://lookoutzone.co.uk/tobacco/inf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70169/drug_advice_for_school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ntalhealth.sssft.nhs.uk/137-corporate-content/smoke-free/1081-stop-smoking-services" TargetMode="External"/><Relationship Id="rId23" Type="http://schemas.openxmlformats.org/officeDocument/2006/relationships/hyperlink" Target="http://www.nhs.uk/Livewell/smoking/Pages/Teensmokersquit.aspx" TargetMode="External"/><Relationship Id="rId10" Type="http://schemas.openxmlformats.org/officeDocument/2006/relationships/hyperlink" Target="http://guidance.nice.org.uk/PH23" TargetMode="External"/><Relationship Id="rId19" Type="http://schemas.openxmlformats.org/officeDocument/2006/relationships/hyperlink" Target="http://www.smokesnojoke.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healthyshropshire.co.uk/" TargetMode="External"/><Relationship Id="rId22" Type="http://schemas.openxmlformats.org/officeDocument/2006/relationships/hyperlink" Target="http://www.quit.org.uk/you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076B-1372-49B2-8DDE-B018AAD1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1870</Words>
  <Characters>11539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Employee Handbook</vt:lpstr>
    </vt:vector>
  </TitlesOfParts>
  <Company>Shropshire County Council</Company>
  <LinksUpToDate>false</LinksUpToDate>
  <CharactersWithSpaces>13383</CharactersWithSpaces>
  <SharedDoc>false</SharedDoc>
  <HLinks>
    <vt:vector size="84" baseType="variant">
      <vt:variant>
        <vt:i4>1310725</vt:i4>
      </vt:variant>
      <vt:variant>
        <vt:i4>39</vt:i4>
      </vt:variant>
      <vt:variant>
        <vt:i4>0</vt:i4>
      </vt:variant>
      <vt:variant>
        <vt:i4>5</vt:i4>
      </vt:variant>
      <vt:variant>
        <vt:lpwstr>http://www.nhs.uk/Livewell/smoking/Pages/Teensmokersquit.aspx</vt:lpwstr>
      </vt:variant>
      <vt:variant>
        <vt:lpwstr/>
      </vt:variant>
      <vt:variant>
        <vt:i4>7077942</vt:i4>
      </vt:variant>
      <vt:variant>
        <vt:i4>36</vt:i4>
      </vt:variant>
      <vt:variant>
        <vt:i4>0</vt:i4>
      </vt:variant>
      <vt:variant>
        <vt:i4>5</vt:i4>
      </vt:variant>
      <vt:variant>
        <vt:lpwstr>http://www.quit.org.uk/youth-services/</vt:lpwstr>
      </vt:variant>
      <vt:variant>
        <vt:lpwstr/>
      </vt:variant>
      <vt:variant>
        <vt:i4>262201</vt:i4>
      </vt:variant>
      <vt:variant>
        <vt:i4>33</vt:i4>
      </vt:variant>
      <vt:variant>
        <vt:i4>0</vt:i4>
      </vt:variant>
      <vt:variant>
        <vt:i4>5</vt:i4>
      </vt:variant>
      <vt:variant>
        <vt:lpwstr>mailto:n.faraday@quit.org.uk</vt:lpwstr>
      </vt:variant>
      <vt:variant>
        <vt:lpwstr/>
      </vt:variant>
      <vt:variant>
        <vt:i4>2687035</vt:i4>
      </vt:variant>
      <vt:variant>
        <vt:i4>30</vt:i4>
      </vt:variant>
      <vt:variant>
        <vt:i4>0</vt:i4>
      </vt:variant>
      <vt:variant>
        <vt:i4>5</vt:i4>
      </vt:variant>
      <vt:variant>
        <vt:lpwstr>https://lookoutzone.co.uk/tobacco/info.html</vt:lpwstr>
      </vt:variant>
      <vt:variant>
        <vt:lpwstr/>
      </vt:variant>
      <vt:variant>
        <vt:i4>2359357</vt:i4>
      </vt:variant>
      <vt:variant>
        <vt:i4>27</vt:i4>
      </vt:variant>
      <vt:variant>
        <vt:i4>0</vt:i4>
      </vt:variant>
      <vt:variant>
        <vt:i4>5</vt:i4>
      </vt:variant>
      <vt:variant>
        <vt:lpwstr>http://www.smokesnojoke.org.uk/</vt:lpwstr>
      </vt:variant>
      <vt:variant>
        <vt:lpwstr/>
      </vt:variant>
      <vt:variant>
        <vt:i4>1900544</vt:i4>
      </vt:variant>
      <vt:variant>
        <vt:i4>24</vt:i4>
      </vt:variant>
      <vt:variant>
        <vt:i4>0</vt:i4>
      </vt:variant>
      <vt:variant>
        <vt:i4>5</vt:i4>
      </vt:variant>
      <vt:variant>
        <vt:lpwstr>http://www.bbc.co.uk/programmes/p037727n</vt:lpwstr>
      </vt:variant>
      <vt:variant>
        <vt:lpwstr/>
      </vt:variant>
      <vt:variant>
        <vt:i4>2031681</vt:i4>
      </vt:variant>
      <vt:variant>
        <vt:i4>21</vt:i4>
      </vt:variant>
      <vt:variant>
        <vt:i4>0</vt:i4>
      </vt:variant>
      <vt:variant>
        <vt:i4>5</vt:i4>
      </vt:variant>
      <vt:variant>
        <vt:lpwstr>https://www.bhf.org.uk/heart-health/risk-factors/smoking</vt:lpwstr>
      </vt:variant>
      <vt:variant>
        <vt:lpwstr/>
      </vt:variant>
      <vt:variant>
        <vt:i4>5505105</vt:i4>
      </vt:variant>
      <vt:variant>
        <vt:i4>18</vt:i4>
      </vt:variant>
      <vt:variant>
        <vt:i4>0</vt:i4>
      </vt:variant>
      <vt:variant>
        <vt:i4>5</vt:i4>
      </vt:variant>
      <vt:variant>
        <vt:lpwstr>http://www.nhs.uk/livewell/smoking/Pages/stopsmokingnewhome.aspx</vt:lpwstr>
      </vt:variant>
      <vt:variant>
        <vt:lpwstr/>
      </vt:variant>
      <vt:variant>
        <vt:i4>5177429</vt:i4>
      </vt:variant>
      <vt:variant>
        <vt:i4>15</vt:i4>
      </vt:variant>
      <vt:variant>
        <vt:i4>0</vt:i4>
      </vt:variant>
      <vt:variant>
        <vt:i4>5</vt:i4>
      </vt:variant>
      <vt:variant>
        <vt:lpwstr>http://mentalhealth.sssft.nhs.uk/137-corporate-content/smoke-free/1081-stop-smoking-services</vt:lpwstr>
      </vt:variant>
      <vt:variant>
        <vt:lpwstr/>
      </vt:variant>
      <vt:variant>
        <vt:i4>7405678</vt:i4>
      </vt:variant>
      <vt:variant>
        <vt:i4>12</vt:i4>
      </vt:variant>
      <vt:variant>
        <vt:i4>0</vt:i4>
      </vt:variant>
      <vt:variant>
        <vt:i4>5</vt:i4>
      </vt:variant>
      <vt:variant>
        <vt:lpwstr>http://www.healthyshropshire.co.uk/</vt:lpwstr>
      </vt:variant>
      <vt:variant>
        <vt:lpwstr/>
      </vt:variant>
      <vt:variant>
        <vt:i4>4915205</vt:i4>
      </vt:variant>
      <vt:variant>
        <vt:i4>9</vt:i4>
      </vt:variant>
      <vt:variant>
        <vt:i4>0</vt:i4>
      </vt:variant>
      <vt:variant>
        <vt:i4>5</vt:i4>
      </vt:variant>
      <vt:variant>
        <vt:lpwstr>https://www.shropscommunityhealth.nhs.uk/content/doclib/10162.pdf</vt:lpwstr>
      </vt:variant>
      <vt:variant>
        <vt:lpwstr/>
      </vt:variant>
      <vt:variant>
        <vt:i4>4390929</vt:i4>
      </vt:variant>
      <vt:variant>
        <vt:i4>6</vt:i4>
      </vt:variant>
      <vt:variant>
        <vt:i4>0</vt:i4>
      </vt:variant>
      <vt:variant>
        <vt:i4>5</vt:i4>
      </vt:variant>
      <vt:variant>
        <vt:lpwstr>http://www.nhs.uk/Services/Trusts/Overview/DefaultView.aspx?id=30008</vt:lpwstr>
      </vt:variant>
      <vt:variant>
        <vt:lpwstr/>
      </vt:variant>
      <vt:variant>
        <vt:i4>65547</vt:i4>
      </vt:variant>
      <vt:variant>
        <vt:i4>3</vt:i4>
      </vt:variant>
      <vt:variant>
        <vt:i4>0</vt:i4>
      </vt:variant>
      <vt:variant>
        <vt:i4>5</vt:i4>
      </vt:variant>
      <vt:variant>
        <vt:lpwstr>https://www.gov.uk/government/uploads/system/uploads/attachment_data/file/270169/drug_advice_for_schools.pdf</vt:lpwstr>
      </vt:variant>
      <vt:variant>
        <vt:lpwstr/>
      </vt:variant>
      <vt:variant>
        <vt:i4>786501</vt:i4>
      </vt:variant>
      <vt:variant>
        <vt:i4>0</vt:i4>
      </vt:variant>
      <vt:variant>
        <vt:i4>0</vt:i4>
      </vt:variant>
      <vt:variant>
        <vt:i4>5</vt:i4>
      </vt:variant>
      <vt:variant>
        <vt:lpwstr>http://guidance.nice.org.uk/PH23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Louise Evans</dc:creator>
  <cp:keywords/>
  <cp:lastModifiedBy>L Knight</cp:lastModifiedBy>
  <cp:revision>7</cp:revision>
  <cp:lastPrinted>2017-11-27T12:16:00Z</cp:lastPrinted>
  <dcterms:created xsi:type="dcterms:W3CDTF">2018-06-14T10:45:00Z</dcterms:created>
  <dcterms:modified xsi:type="dcterms:W3CDTF">2018-10-09T10:30:00Z</dcterms:modified>
</cp:coreProperties>
</file>